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003" w:right="-20"/>
        <w:spacing w:lineRule="auto" w:line="244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bookmarkStart w:id="0" w:name="_page_3_0"/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ация к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рабоч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й прогр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</w:t>
      </w:r>
    </w:p>
    <w:p>
      <w:pPr>
        <w:jc w:val="center"/>
        <w:shd w:val="clear" w:fill="FFFFFF" w:color="FFFFFF"/>
        <w:tabs>
          <w:tab w:val="left" w:pos="8789"/>
        </w:tabs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sz w:val="28"/>
          <w:szCs w:val="28"/>
        </w:rPr>
        <w:t xml:space="preserve">внеурочной деятельности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Основы финансовой грамотности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»</w:t>
      </w:r>
    </w:p>
    <w:p>
      <w:pPr>
        <w:spacing w:lineRule="exact" w:line="240" w:after="7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Рабочая программа по внеурочной деятельности  «Основы  финансовой грамотности» составлена на основе 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Примерной рабочей программы учебного курса «Финансовая культура» на уровне основного общего образования;  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Примерной программы воспитания, 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 учётом Методических рекомендаций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 координационной комиссией по реализации Стратегии повышения финансовой грамотности в Российской Федерации на 2017—2023 гг.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Задачи внеурочной деятельности «</w:t>
      </w:r>
      <w:bookmarkStart w:id="1" w:name="_GoBack"/>
      <w:bookmarkEnd w:id="1"/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Основы финансовой грамотности»: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-формирование компонентов финансовой культуры у обучающихся подросткового возраста с опорой на прочные знания о мире финансов в области финансового планирования, осуществления банковских операций, роли денег в современном мире, роли государства в обеспечении финансовых отношений, социальной защиты, налогообложения, возможностей инвестирования, страхования, будущего пенсионного обеспечения;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-развитие личности на исключительно важном этапе её социализации — в подростковом возрасте, становление её финансовой культуры, социального поведения, основанного на уважении закона и правопорядка; развитие интереса к финансовым технологиям, особенностям финансового планирования; способности к личному самоопределению, самореализации, самоконтролю при использовании финансовых сбережений; мотивации к высокопроизводительной, наукоёмкой трудовой деятельности, ориентированной на получение доходов;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-освоение комплекса умений по обеспечению финансовой безопасности, защите персональных данных, при использовании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интернет-сервисов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антикоррупционного поведения;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-развитие компетентностей функционально грамотного человека в области финансово-экономических отношений: получать из разнообразных источников и критически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смысливать финансовую информацию, систематизировать, анализировать полученные данные о деньгах, банковских услугах; освоение способов познавательной, коммуникативной, практической деятельности, необходимых для активного участия в экономической жизни общества, семьи;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-создание условий для освоения обучающимися способов успешного взаимодействия с различными политическими, правовыми, финансов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о-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экономическими и другими социальными институтами для реализации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личностного потенциала в современном динамично развивающемся российском обществе;</w:t>
      </w:r>
    </w:p>
    <w:p>
      <w:pPr>
        <w:ind w:left="142" w:firstLine="566"/>
        <w:jc w:val="both"/>
        <w:spacing w:lineRule="auto" w:line="240"/>
        <w:shd w:val="clear" w:fill="FFFFFF" w:color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-формирование опыта применения полученных финансовых знаний и умений для выстраивания отношений между людьми различных национальностей и вероисповеданий в общегражданской и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bookmarkEnd w:id="0"/>
    <w:p>
      <w:pPr>
        <w:ind w:right="-20"/>
        <w:jc w:val="both"/>
        <w:spacing w:lineRule="auto" w:line="239" w:before="5"/>
        <w:widowControl w:val="off"/>
        <w:tabs>
          <w:tab w:val="left" w:pos="1081"/>
        </w:tabs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Общее число часов, отведённых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ab/>
        <w:t xml:space="preserve">на внеурочную деятельность </w:t>
      </w:r>
    </w:p>
    <w:p>
      <w:pPr>
        <w:ind w:right="-20"/>
        <w:jc w:val="both"/>
        <w:spacing w:lineRule="auto" w:line="239" w:before="5"/>
        <w:widowControl w:val="off"/>
        <w:tabs>
          <w:tab w:val="left" w:pos="1081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«Основы финансовой грамотности », — 136 ч (один час в неделю в каждом классе):</w:t>
      </w:r>
    </w:p>
    <w:p>
      <w:pPr>
        <w:ind w:right="-20"/>
        <w:jc w:val="both"/>
        <w:spacing w:lineRule="auto" w:line="239" w:before="5"/>
        <w:widowControl w:val="off"/>
        <w:tabs>
          <w:tab w:val="left" w:pos="1081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5—6 класс — 34 ч (учебный курс может быть реализован в любом из  классов);</w:t>
      </w:r>
    </w:p>
    <w:p>
      <w:pPr>
        <w:ind w:right="-20"/>
        <w:jc w:val="both"/>
        <w:spacing w:lineRule="auto" w:line="239" w:before="5"/>
        <w:widowControl w:val="off"/>
        <w:tabs>
          <w:tab w:val="left" w:pos="1082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7класс — 34 ч;</w:t>
      </w:r>
    </w:p>
    <w:p>
      <w:pPr>
        <w:ind w:right="-20"/>
        <w:jc w:val="both"/>
        <w:spacing w:lineRule="auto" w:line="239" w:before="5"/>
        <w:widowControl w:val="off"/>
        <w:tabs>
          <w:tab w:val="left" w:pos="1082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8класс – 34 ч;</w:t>
      </w:r>
    </w:p>
    <w:p>
      <w:pPr>
        <w:ind w:right="-20"/>
        <w:jc w:val="both"/>
        <w:spacing w:lineRule="auto" w:line="239" w:before="5"/>
        <w:widowControl w:val="off"/>
        <w:tabs>
          <w:tab w:val="left" w:pos="1082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9класс – 34 ч.</w:t>
      </w:r>
    </w:p>
    <w:p>
      <w:pPr>
        <w:ind w:right="-20"/>
        <w:jc w:val="both"/>
        <w:spacing w:lineRule="auto" w:line="239" w:before="5"/>
        <w:widowControl w:val="off"/>
        <w:tabs>
          <w:tab w:val="left" w:pos="1081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Учебный курс реализуется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  <w:t xml:space="preserve">в зависимости от возможностей образовательных организаций.</w:t>
      </w:r>
    </w:p>
    <w:p>
      <w:pPr>
        <w:ind w:right="-20"/>
        <w:jc w:val="both"/>
        <w:spacing w:lineRule="auto" w:line="239" w:before="5"/>
        <w:widowControl w:val="off"/>
        <w:tabs>
          <w:tab w:val="left" w:pos="1081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</w:p>
    <w:sectPr>
      <w:type w:val="continuous"/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D803E60">
      <w:start w:val="1"/>
      <w:numFmt w:val="decimal"/>
      <w:lvlText w:val="%1."/>
      <w:lvlJc w:val="left"/>
      <w:pPr>
        <w:ind w:left="115" w:hanging="213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-1"/>
        <w:sz w:val="26"/>
        <w:szCs w:val="26"/>
        <w:lang w:val="ru-RU" w:bidi="ar-SA" w:eastAsia="en-US"/>
      </w:rPr>
    </w:lvl>
    <w:lvl w:ilvl="1" w:tplc="665E86DC">
      <w:numFmt w:val="bullet"/>
      <w:lvlText w:val="•"/>
      <w:lvlJc w:val="left"/>
      <w:pPr>
        <w:ind w:left="816" w:hanging="213"/>
      </w:pPr>
      <w:rPr>
        <w:lang w:val="ru-RU" w:bidi="ar-SA" w:eastAsia="en-US"/>
      </w:rPr>
    </w:lvl>
    <w:lvl w:ilvl="2" w:tplc="12CEDE02">
      <w:numFmt w:val="bullet"/>
      <w:lvlText w:val="•"/>
      <w:lvlJc w:val="left"/>
      <w:pPr>
        <w:ind w:left="1512" w:hanging="213"/>
      </w:pPr>
      <w:rPr>
        <w:lang w:val="ru-RU" w:bidi="ar-SA" w:eastAsia="en-US"/>
      </w:rPr>
    </w:lvl>
    <w:lvl w:ilvl="3" w:tplc="9D0AF1A0">
      <w:numFmt w:val="bullet"/>
      <w:lvlText w:val="•"/>
      <w:lvlJc w:val="left"/>
      <w:pPr>
        <w:ind w:left="2208" w:hanging="213"/>
      </w:pPr>
      <w:rPr>
        <w:lang w:val="ru-RU" w:bidi="ar-SA" w:eastAsia="en-US"/>
      </w:rPr>
    </w:lvl>
    <w:lvl w:ilvl="4" w:tplc="0CDA8544">
      <w:numFmt w:val="bullet"/>
      <w:lvlText w:val="•"/>
      <w:lvlJc w:val="left"/>
      <w:pPr>
        <w:ind w:left="2904" w:hanging="213"/>
      </w:pPr>
      <w:rPr>
        <w:lang w:val="ru-RU" w:bidi="ar-SA" w:eastAsia="en-US"/>
      </w:rPr>
    </w:lvl>
    <w:lvl w:ilvl="5" w:tplc="E00AA2CC">
      <w:numFmt w:val="bullet"/>
      <w:lvlText w:val="•"/>
      <w:lvlJc w:val="left"/>
      <w:pPr>
        <w:ind w:left="3600" w:hanging="213"/>
      </w:pPr>
      <w:rPr>
        <w:lang w:val="ru-RU" w:bidi="ar-SA" w:eastAsia="en-US"/>
      </w:rPr>
    </w:lvl>
    <w:lvl w:ilvl="6" w:tplc="FD64A0F4">
      <w:numFmt w:val="bullet"/>
      <w:lvlText w:val="•"/>
      <w:lvlJc w:val="left"/>
      <w:pPr>
        <w:ind w:left="4296" w:hanging="213"/>
      </w:pPr>
      <w:rPr>
        <w:lang w:val="ru-RU" w:bidi="ar-SA" w:eastAsia="en-US"/>
      </w:rPr>
    </w:lvl>
    <w:lvl w:ilvl="7" w:tplc="21A620F8">
      <w:numFmt w:val="bullet"/>
      <w:lvlText w:val="•"/>
      <w:lvlJc w:val="left"/>
      <w:pPr>
        <w:ind w:left="4992" w:hanging="213"/>
      </w:pPr>
      <w:rPr>
        <w:lang w:val="ru-RU" w:bidi="ar-SA" w:eastAsia="en-US"/>
      </w:rPr>
    </w:lvl>
    <w:lvl w:ilvl="8" w:tplc="1772C432">
      <w:numFmt w:val="bullet"/>
      <w:lvlText w:val="•"/>
      <w:lvlJc w:val="left"/>
      <w:pPr>
        <w:ind w:left="5688" w:hanging="213"/>
      </w:pPr>
      <w:rPr>
        <w:lang w:val="ru-RU" w:bidi="ar-SA" w:eastAsia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4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TableParagraph" w:customStyle="1">
    <w:name w:val="Table Paragraph"/>
    <w:basedOn w:val="a"/>
    <w:qFormat/>
    <w:uiPriority w:val="1"/>
    <w:rPr>
      <w:rFonts w:ascii="Times New Roman" w:hAnsi="Times New Roman" w:cs="Times New Roman" w:eastAsia="Times New Roman"/>
      <w:lang w:eastAsia="en-US"/>
    </w:rPr>
    <w:pPr>
      <w:ind w:left="111"/>
      <w:spacing w:lineRule="exact" w:line="275"/>
      <w:widowControl w:val="off"/>
    </w:pPr>
  </w:style>
  <w:style w:type="paragraph" w:styleId="a3">
    <w:name w:val="List Paragraph"/>
    <w:basedOn w:val="a"/>
    <w:qFormat/>
    <w:uiPriority w:val="34"/>
    <w:pPr>
      <w:contextualSpacing w:val="true"/>
      <w:ind w:left="720"/>
    </w:p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character" w:styleId="a5" w:customStyle="1">
    <w:name w:val="Основной текст Знак"/>
    <w:basedOn w:val="a0"/>
    <w:link w:val="a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2940</Characters>
  <CharactersWithSpaces>3449</CharactersWithSpaces>
  <Company/>
  <DocSecurity>0</DocSecurity>
  <HyperlinksChanged>false</HyperlinksChanged>
  <Lines>24</Lines>
  <LinksUpToDate>false</LinksUpToDate>
  <Pages>2</Pages>
  <Paragraphs>6</Paragraphs>
  <ScaleCrop>false</ScaleCrop>
  <SharedDoc>false</SharedDoc>
  <Template>Normal.dotm</Template>
  <TotalTime>8</TotalTime>
  <Words>515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2022-12-10T17:55:00Z</dcterms:created>
  <dcterms:modified xsi:type="dcterms:W3CDTF">2022-12-11T14:58:00Z</dcterms:modified>
</cp:coreProperties>
</file>