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726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</w:t>
      </w:r>
      <w:r>
        <w:rPr>
          <w:rFonts w:ascii="Times New Roman" w:hAnsi="Times New Roman"/>
          <w:b/>
          <w:sz w:val="28"/>
          <w:szCs w:val="28"/>
        </w:rPr>
        <w:t xml:space="preserve"> БЮДЖЕТНОЕ</w:t>
      </w:r>
      <w:r>
        <w:rPr>
          <w:rFonts w:ascii="Times New Roman" w:hAnsi="Times New Roman"/>
        </w:rPr>
      </w:r>
      <w:r/>
    </w:p>
    <w:p>
      <w:pPr>
        <w:pStyle w:val="1_726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  <w:r>
        <w:rPr>
          <w:rFonts w:ascii="Times New Roman" w:hAnsi="Times New Roman"/>
        </w:rPr>
      </w:r>
      <w:r/>
    </w:p>
    <w:p>
      <w:pPr>
        <w:pStyle w:val="1_726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«РОВЕНЬСКАЯ СРЕДНЯЯ ОБЩЕОБРАЗОВАТЕЛЬНАЯ ШКОЛА</w:t>
      </w:r>
      <w:r>
        <w:rPr>
          <w:rFonts w:ascii="Times New Roman" w:hAnsi="Times New Roman"/>
        </w:rPr>
      </w:r>
      <w:r/>
    </w:p>
    <w:p>
      <w:pPr>
        <w:pStyle w:val="1_726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С УГЛУБЛЕННЫМ ИЗУЧЕНИЕМ ОТДЕЛЬНЫХ ПРЕДМЕТОВ»</w:t>
      </w:r>
      <w:r>
        <w:rPr>
          <w:rFonts w:ascii="Times New Roman" w:hAnsi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</w:rPr>
      </w:r>
      <w:r/>
    </w:p>
    <w:p>
      <w:pPr>
        <w:pStyle w:val="1_726"/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pStyle w:val="419"/>
        <w:spacing w:before="7"/>
        <w:rPr>
          <w:b/>
          <w:sz w:val="37"/>
        </w:rPr>
      </w:pPr>
      <w:r>
        <w:rPr>
          <w:b/>
          <w:sz w:val="37"/>
        </w:rPr>
      </w:r>
      <w:r/>
    </w:p>
    <w:p>
      <w:pPr>
        <w:pStyle w:val="420"/>
        <w:ind w:left="1273"/>
      </w:pPr>
      <w:r>
        <w:rPr>
          <w:color w:val="25282E"/>
        </w:rPr>
        <w:t xml:space="preserve">П Р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 xml:space="preserve">И 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 xml:space="preserve">А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 xml:space="preserve">З</w:t>
      </w:r>
      <w:r/>
    </w:p>
    <w:p>
      <w:pPr>
        <w:pStyle w:val="419"/>
        <w:spacing w:before="4"/>
        <w:rPr>
          <w:b/>
          <w:sz w:val="37"/>
        </w:rPr>
      </w:pPr>
      <w:r>
        <w:rPr>
          <w:b/>
          <w:sz w:val="37"/>
        </w:rPr>
      </w:r>
      <w:r/>
    </w:p>
    <w:p>
      <w:pPr>
        <w:pStyle w:val="419"/>
        <w:ind w:left="494"/>
        <w:jc w:val="center"/>
        <w:spacing w:lineRule="exact" w:line="322"/>
        <w:tabs>
          <w:tab w:val="left" w:pos="8992" w:leader="none"/>
        </w:tabs>
      </w:pPr>
      <w:r>
        <w:t xml:space="preserve">01.09.2022</w:t>
        <w:tab/>
        <w:t xml:space="preserve">№</w:t>
      </w:r>
      <w:r>
        <w:rPr>
          <w:spacing w:val="-1"/>
        </w:rPr>
        <w:t xml:space="preserve"> </w:t>
      </w:r>
      <w:r>
        <w:t xml:space="preserve">284/1</w:t>
      </w:r>
      <w:r/>
    </w:p>
    <w:p>
      <w:pPr>
        <w:pStyle w:val="419"/>
      </w:pPr>
      <w:r/>
      <w:r/>
    </w:p>
    <w:p>
      <w:pPr>
        <w:pStyle w:val="420"/>
        <w:ind w:right="4766"/>
        <w:jc w:val="both"/>
        <w:spacing w:lineRule="auto" w:line="278"/>
        <w:rPr>
          <w:sz w:val="28"/>
        </w:rPr>
      </w:pPr>
      <w:r>
        <w:rPr>
          <w:sz w:val="28"/>
        </w:rPr>
        <w:t xml:space="preserve">Об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«Разговоры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важном»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ОГБОУ «Ровеньская СОШ с УИОП»</w:t>
      </w:r>
      <w:r>
        <w:rPr>
          <w:sz w:val="28"/>
        </w:rPr>
      </w:r>
    </w:p>
    <w:p>
      <w:pPr>
        <w:pStyle w:val="419"/>
        <w:spacing w:before="8"/>
        <w:rPr>
          <w:b/>
        </w:rPr>
      </w:pPr>
      <w:r>
        <w:rPr>
          <w:b/>
        </w:rPr>
      </w:r>
      <w:r/>
    </w:p>
    <w:p>
      <w:pPr>
        <w:pStyle w:val="419"/>
        <w:ind w:left="702" w:right="103" w:firstLine="707"/>
        <w:jc w:val="both"/>
      </w:pPr>
      <w:r>
        <w:t xml:space="preserve">Во</w:t>
      </w:r>
      <w:r>
        <w:rPr>
          <w:spacing w:val="1"/>
        </w:rPr>
        <w:t xml:space="preserve"> </w:t>
      </w:r>
      <w:r>
        <w:t xml:space="preserve">исполнение</w:t>
      </w:r>
      <w:r>
        <w:rPr>
          <w:spacing w:val="1"/>
        </w:rPr>
        <w:t xml:space="preserve"> </w:t>
      </w:r>
      <w:r>
        <w:t xml:space="preserve">пункта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статьи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закона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29.12.2012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273-ФЗ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письмами</w:t>
      </w:r>
      <w:r>
        <w:rPr>
          <w:spacing w:val="1"/>
        </w:rPr>
        <w:t xml:space="preserve"> </w:t>
      </w:r>
      <w:r>
        <w:t xml:space="preserve">Минпросвещения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17.06.2022</w:t>
      </w:r>
      <w:r>
        <w:rPr>
          <w:spacing w:val="37"/>
        </w:rPr>
        <w:t xml:space="preserve"> </w:t>
      </w:r>
      <w:r>
        <w:t xml:space="preserve">№</w:t>
      </w:r>
      <w:r>
        <w:rPr>
          <w:spacing w:val="40"/>
        </w:rPr>
        <w:t xml:space="preserve"> </w:t>
      </w:r>
      <w:r>
        <w:t xml:space="preserve">03-871</w:t>
      </w:r>
      <w:r>
        <w:rPr>
          <w:spacing w:val="38"/>
        </w:rPr>
        <w:t xml:space="preserve"> </w:t>
      </w:r>
      <w:r>
        <w:t xml:space="preserve">«Об</w:t>
      </w:r>
      <w:r>
        <w:rPr>
          <w:spacing w:val="39"/>
        </w:rPr>
        <w:t xml:space="preserve"> </w:t>
      </w:r>
      <w:r>
        <w:t xml:space="preserve">организации</w:t>
      </w:r>
      <w:r>
        <w:rPr>
          <w:spacing w:val="36"/>
        </w:rPr>
        <w:t xml:space="preserve"> </w:t>
      </w:r>
      <w:r>
        <w:t xml:space="preserve">занятий</w:t>
      </w:r>
      <w:r>
        <w:rPr>
          <w:spacing w:val="38"/>
        </w:rPr>
        <w:t xml:space="preserve"> </w:t>
      </w:r>
      <w:r>
        <w:t xml:space="preserve">«Разговоры</w:t>
      </w:r>
      <w:r>
        <w:rPr>
          <w:spacing w:val="39"/>
        </w:rPr>
        <w:t xml:space="preserve"> </w:t>
      </w:r>
      <w:r>
        <w:t xml:space="preserve">о</w:t>
      </w:r>
      <w:r>
        <w:rPr>
          <w:spacing w:val="38"/>
        </w:rPr>
        <w:t xml:space="preserve"> </w:t>
      </w:r>
      <w:r>
        <w:t xml:space="preserve">важном»</w:t>
      </w:r>
      <w:r>
        <w:rPr>
          <w:spacing w:val="40"/>
        </w:rPr>
        <w:t xml:space="preserve"> </w:t>
      </w:r>
      <w:r>
        <w:t xml:space="preserve">и</w:t>
      </w:r>
      <w:r>
        <w:rPr>
          <w:spacing w:val="38"/>
        </w:rPr>
        <w:t xml:space="preserve"> </w:t>
      </w:r>
      <w:r>
        <w:t xml:space="preserve">от</w:t>
      </w:r>
      <w:r/>
    </w:p>
    <w:p>
      <w:pPr>
        <w:pStyle w:val="419"/>
        <w:ind w:left="702" w:right="104"/>
        <w:jc w:val="both"/>
        <w:spacing w:before="2"/>
      </w:pPr>
      <w:r>
        <w:t xml:space="preserve">15.08. 2022 № 03-1190 «О направлении методических рекомендаций», СП</w:t>
      </w:r>
      <w:r>
        <w:rPr>
          <w:spacing w:val="1"/>
        </w:rPr>
        <w:t xml:space="preserve"> </w:t>
      </w:r>
      <w:r>
        <w:t xml:space="preserve">2.4.3648-20</w:t>
      </w:r>
      <w:r>
        <w:rPr>
          <w:spacing w:val="1"/>
        </w:rPr>
        <w:t xml:space="preserve"> </w:t>
      </w:r>
      <w:r>
        <w:t xml:space="preserve">«Санитарно-эпидемиологические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организациям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отдыха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оздоровления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молодежи»</w:t>
      </w:r>
      <w:r>
        <w:rPr>
          <w:spacing w:val="1"/>
        </w:rPr>
        <w:t xml:space="preserve"> </w:t>
      </w:r>
      <w:r>
        <w:t xml:space="preserve">ПРИКАЗЫВАЮ:</w:t>
      </w:r>
      <w:r/>
    </w:p>
    <w:p>
      <w:pPr>
        <w:pStyle w:val="419"/>
      </w:pPr>
      <w:r/>
      <w:r/>
    </w:p>
    <w:p>
      <w:pPr>
        <w:pStyle w:val="421"/>
        <w:numPr>
          <w:ilvl w:val="0"/>
          <w:numId w:val="2"/>
        </w:numPr>
        <w:ind w:left="702" w:right="105" w:firstLine="707"/>
        <w:jc w:val="both"/>
        <w:spacing w:lineRule="auto" w:line="240" w:after="0" w:before="1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ОГБОУ «Ровеньская СОШ с УИОП»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2022-2023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еженедельное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информационно-просветительских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патриотической,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нравственной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экологической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направленности</w:t>
      </w:r>
      <w:r/>
    </w:p>
    <w:p>
      <w:pPr>
        <w:pStyle w:val="419"/>
        <w:ind w:left="702"/>
        <w:jc w:val="both"/>
        <w:spacing w:lineRule="exact" w:line="321"/>
      </w:pPr>
      <w:r>
        <w:t xml:space="preserve">«Разговоры</w:t>
      </w:r>
      <w:r>
        <w:rPr>
          <w:spacing w:val="-3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важном».</w:t>
      </w:r>
      <w:r/>
    </w:p>
    <w:p>
      <w:pPr>
        <w:pStyle w:val="421"/>
        <w:numPr>
          <w:ilvl w:val="0"/>
          <w:numId w:val="2"/>
        </w:numPr>
        <w:ind w:left="702" w:right="104" w:firstLine="707"/>
        <w:jc w:val="both"/>
        <w:spacing w:lineRule="auto" w:line="240" w:after="0" w:before="0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важном»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1-11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классах.</w:t>
      </w:r>
      <w:r/>
    </w:p>
    <w:p>
      <w:pPr>
        <w:pStyle w:val="421"/>
        <w:numPr>
          <w:ilvl w:val="0"/>
          <w:numId w:val="2"/>
        </w:numPr>
        <w:ind w:left="702" w:right="104" w:firstLine="707"/>
        <w:jc w:val="both"/>
        <w:spacing w:lineRule="auto" w:line="242" w:after="0" w:before="0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Организовать проведение внеурочных занятий «Разговоры о важном»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еженедельно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понедельник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уроком,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начиная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05.09.2022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г.</w:t>
      </w:r>
      <w:r/>
    </w:p>
    <w:p>
      <w:pPr>
        <w:pStyle w:val="421"/>
        <w:numPr>
          <w:ilvl w:val="0"/>
          <w:numId w:val="2"/>
        </w:numPr>
        <w:ind w:left="702" w:right="104" w:firstLine="707"/>
        <w:jc w:val="both"/>
        <w:spacing w:lineRule="auto" w:line="240" w:after="0" w:before="0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важном» </w:t>
      </w:r>
      <w:r>
        <w:rPr>
          <w:spacing w:val="-1"/>
          <w:sz w:val="28"/>
        </w:rPr>
        <w:t xml:space="preserve"> во </w:t>
      </w:r>
      <w:r>
        <w:rPr>
          <w:sz w:val="28"/>
        </w:rPr>
        <w:t xml:space="preserve">время 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понедельникам.</w:t>
      </w:r>
      <w:r/>
    </w:p>
    <w:p>
      <w:pPr>
        <w:pStyle w:val="421"/>
        <w:numPr>
          <w:ilvl w:val="0"/>
          <w:numId w:val="1"/>
        </w:numPr>
        <w:ind w:left="702" w:right="105" w:firstLine="707"/>
        <w:jc w:val="both"/>
        <w:spacing w:lineRule="auto" w:line="240" w:after="0" w:before="0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Назначить ответственным за организацию и проведение 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 куратора,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советника директора по воспитательной работе Кузовлеву С.В</w:t>
      </w:r>
      <w:r>
        <w:rPr>
          <w:sz w:val="28"/>
        </w:rPr>
        <w:t xml:space="preserve">.</w:t>
      </w:r>
      <w:r/>
    </w:p>
    <w:p>
      <w:pPr>
        <w:pStyle w:val="421"/>
        <w:numPr>
          <w:ilvl w:val="0"/>
          <w:numId w:val="1"/>
        </w:numPr>
        <w:ind w:left="702" w:right="106" w:firstLine="707"/>
        <w:jc w:val="both"/>
        <w:spacing w:lineRule="auto" w:line="240" w:after="0" w:before="0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1-11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внеурочных занятий «Разговоры о важном» в соответствии с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планами.</w:t>
      </w:r>
      <w:r/>
    </w:p>
    <w:p>
      <w:pPr>
        <w:pStyle w:val="421"/>
        <w:numPr>
          <w:ilvl w:val="0"/>
          <w:numId w:val="1"/>
        </w:numPr>
        <w:ind w:left="702" w:right="105" w:firstLine="707"/>
        <w:jc w:val="both"/>
        <w:spacing w:lineRule="auto" w:line="242" w:after="0" w:before="0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и.о.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директора</w:t>
      </w:r>
      <w:r>
        <w:rPr>
          <w:spacing w:val="1"/>
          <w:sz w:val="28"/>
        </w:rPr>
        <w:t xml:space="preserve"> Трофименко Л.П</w:t>
      </w:r>
      <w:r>
        <w:rPr>
          <w:sz w:val="28"/>
        </w:rPr>
        <w:t xml:space="preserve"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года:</w:t>
      </w:r>
      <w:r/>
    </w:p>
    <w:p>
      <w:pPr>
        <w:pStyle w:val="421"/>
        <w:numPr>
          <w:ilvl w:val="1"/>
          <w:numId w:val="1"/>
        </w:numPr>
        <w:ind w:left="702" w:right="110" w:firstLine="707"/>
        <w:jc w:val="both"/>
        <w:spacing w:lineRule="auto" w:line="240" w:after="0" w:before="0"/>
        <w:tabs>
          <w:tab w:val="left" w:pos="1907" w:leader="none"/>
        </w:tabs>
        <w:rPr>
          <w:sz w:val="28"/>
        </w:rPr>
      </w:pPr>
      <w:r>
        <w:rPr>
          <w:sz w:val="28"/>
        </w:rPr>
        <w:t xml:space="preserve">Методическую поддержку классных руководителей по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внеурочных 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«Разговоры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важном».</w:t>
      </w:r>
      <w:r/>
    </w:p>
    <w:p>
      <w:pPr>
        <w:jc w:val="both"/>
        <w:spacing w:lineRule="auto" w:line="240" w:after="0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740" w:bottom="280" w:left="1000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ind w:left="596" w:right="0" w:firstLine="0"/>
        <w:jc w:val="center"/>
        <w:spacing w:before="29"/>
        <w:rPr>
          <w:rFonts w:ascii="Calibri"/>
          <w:sz w:val="22"/>
        </w:rPr>
      </w:pPr>
      <w:r>
        <w:rPr>
          <w:rFonts w:ascii="Calibri"/>
          <w:sz w:val="22"/>
        </w:rPr>
        <w:t xml:space="preserve">2</w:t>
      </w:r>
      <w:r/>
    </w:p>
    <w:p>
      <w:pPr>
        <w:pStyle w:val="419"/>
        <w:spacing w:before="1"/>
        <w:rPr>
          <w:rFonts w:ascii="Calibri"/>
          <w:sz w:val="22"/>
        </w:rPr>
      </w:pPr>
      <w:r>
        <w:rPr>
          <w:rFonts w:ascii="Calibri"/>
          <w:sz w:val="22"/>
        </w:rPr>
      </w:r>
      <w:r/>
    </w:p>
    <w:p>
      <w:pPr>
        <w:pStyle w:val="421"/>
        <w:numPr>
          <w:ilvl w:val="1"/>
          <w:numId w:val="1"/>
        </w:numPr>
        <w:ind w:left="702" w:right="104" w:firstLine="707"/>
        <w:jc w:val="both"/>
        <w:spacing w:lineRule="auto" w:line="240" w:after="0" w:before="0"/>
        <w:tabs>
          <w:tab w:val="left" w:pos="2030" w:leader="none"/>
        </w:tabs>
        <w:rPr>
          <w:sz w:val="28"/>
        </w:rPr>
      </w:pPr>
      <w:r>
        <w:rPr>
          <w:sz w:val="28"/>
        </w:rPr>
        <w:t xml:space="preserve"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важном».</w:t>
      </w:r>
      <w:r/>
    </w:p>
    <w:p>
      <w:pPr>
        <w:pStyle w:val="421"/>
        <w:numPr>
          <w:ilvl w:val="0"/>
          <w:numId w:val="1"/>
        </w:numPr>
        <w:ind w:left="702" w:right="102" w:firstLine="707"/>
        <w:jc w:val="both"/>
        <w:spacing w:lineRule="auto" w:line="240" w:after="0" w:before="0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информатики</w:t>
      </w:r>
      <w:r>
        <w:rPr>
          <w:spacing w:val="1"/>
          <w:sz w:val="28"/>
        </w:rPr>
        <w:t xml:space="preserve"> Титовской Е.П</w:t>
      </w:r>
      <w:r>
        <w:rPr>
          <w:sz w:val="28"/>
        </w:rPr>
        <w:t xml:space="preserve"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важном»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года.</w:t>
      </w:r>
      <w:r/>
    </w:p>
    <w:p>
      <w:pPr>
        <w:pStyle w:val="421"/>
        <w:numPr>
          <w:ilvl w:val="0"/>
          <w:numId w:val="1"/>
        </w:numPr>
        <w:ind w:left="702" w:right="105" w:firstLine="707"/>
        <w:jc w:val="both"/>
        <w:spacing w:lineRule="auto" w:line="240" w:after="0" w:before="1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и.о.Заместителя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директора</w:t>
      </w:r>
      <w:r>
        <w:rPr>
          <w:spacing w:val="1"/>
          <w:sz w:val="28"/>
        </w:rPr>
        <w:t xml:space="preserve"> Трофименко Л.П.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приказом 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подпись.</w:t>
      </w:r>
      <w:r/>
    </w:p>
    <w:p>
      <w:pPr>
        <w:pStyle w:val="421"/>
        <w:numPr>
          <w:ilvl w:val="0"/>
          <w:numId w:val="1"/>
        </w:numPr>
        <w:ind w:left="1622" w:right="0" w:hanging="213"/>
        <w:jc w:val="both"/>
        <w:spacing w:lineRule="exact" w:line="321" w:after="0" w:before="0"/>
        <w:tabs>
          <w:tab w:val="left" w:pos="1623" w:leader="none"/>
        </w:tabs>
        <w:rPr>
          <w:sz w:val="28"/>
        </w:rPr>
      </w:pPr>
      <w:r>
        <w:rPr>
          <w:sz w:val="28"/>
        </w:rPr>
        <w:t xml:space="preserve"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собой.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67184" cy="3228746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67183" cy="322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85.6pt;height:254.2pt;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ind w:left="1622" w:right="0" w:firstLine="0"/>
        <w:jc w:val="both"/>
        <w:spacing w:lineRule="exact" w:line="321" w:after="0" w:before="0"/>
        <w:tabs>
          <w:tab w:val="left" w:pos="1623" w:leader="none"/>
        </w:tabs>
        <w:rPr>
          <w:sz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rPr>
          <w:sz w:val="20"/>
        </w:rPr>
      </w:pPr>
      <w:r>
        <w:rPr>
          <w:sz w:val="20"/>
        </w:rPr>
      </w:r>
      <w:r/>
    </w:p>
    <w:p>
      <w:pPr>
        <w:pStyle w:val="419"/>
        <w:spacing w:before="7"/>
      </w:pPr>
      <w:r/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660" w:right="740" w:bottom="280" w:left="1000" w:header="709" w:footer="709" w:gutter="0"/>
          <w:cols w:num="1" w:sep="0" w:space="1701" w:equalWidth="1"/>
          <w:docGrid w:linePitch="360"/>
        </w:sectPr>
      </w:pPr>
      <w:r/>
      <w:r/>
    </w:p>
    <w:p>
      <w:pPr>
        <w:spacing w:after="0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spacing w:after="0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r/>
      <w:r/>
      <w:r/>
      <w:r/>
    </w:p>
    <w:p>
      <w:pPr>
        <w:spacing w:after="0"/>
        <w:rPr>
          <w:rFonts w:ascii="Calibri" w:hAnsi="Calibri"/>
        </w:rPr>
        <w:sectPr>
          <w:footnotePr/>
          <w:endnotePr/>
          <w:type w:val="continuous"/>
          <w:pgSz w:w="11910" w:h="16840" w:orient="portrait"/>
          <w:pgMar w:top="1040" w:right="740" w:bottom="280" w:left="1000" w:header="709" w:footer="709" w:gutter="0"/>
          <w:cols w:num="4" w:sep="0" w:space="1701" w:equalWidth="0">
            <w:col w:w="1888" w:space="1049"/>
            <w:col w:w="1574" w:space="39"/>
            <w:col w:w="1985" w:space="546"/>
            <w:col w:w="3089" w:space="0"/>
          </w:cols>
          <w:docGrid w:linePitch="360"/>
        </w:sect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41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419"/>
        <w:spacing w:before="10"/>
        <w:rPr>
          <w:rFonts w:ascii="Calibri"/>
          <w:sz w:val="26"/>
        </w:rPr>
      </w:pPr>
      <w:r>
        <w:rPr>
          <w:rFonts w:ascii="Calibri"/>
          <w:sz w:val="26"/>
        </w:rPr>
      </w:r>
      <w:r/>
    </w:p>
    <w:p>
      <w:pPr>
        <w:ind w:left="702" w:right="0" w:firstLine="0"/>
        <w:jc w:val="left"/>
        <w:spacing w:before="85"/>
        <w:rPr>
          <w:sz w:val="24"/>
        </w:rPr>
      </w:pPr>
      <w:r>
        <w:rPr>
          <w:sz w:val="24"/>
        </w:rPr>
      </w:r>
      <w:r/>
    </w:p>
    <w:p>
      <w:pPr>
        <w:ind w:left="702" w:right="0" w:firstLine="0"/>
        <w:jc w:val="left"/>
        <w:spacing w:before="85"/>
        <w:rPr>
          <w:sz w:val="24"/>
        </w:rPr>
      </w:pPr>
      <w:r>
        <w:rPr>
          <w:sz w:val="24"/>
        </w:rPr>
      </w:r>
      <w:r/>
    </w:p>
    <w:p>
      <w:pPr>
        <w:ind w:left="702" w:right="0" w:firstLine="0"/>
        <w:jc w:val="left"/>
        <w:spacing w:before="85"/>
        <w:rPr>
          <w:sz w:val="24"/>
        </w:rPr>
      </w:pPr>
      <w:r>
        <w:rPr>
          <w:sz w:val="24"/>
        </w:rPr>
      </w:r>
      <w:r/>
    </w:p>
    <w:p>
      <w:pPr>
        <w:ind w:left="702" w:right="0" w:firstLine="0"/>
        <w:jc w:val="left"/>
        <w:spacing w:before="85"/>
        <w:rPr>
          <w:sz w:val="24"/>
        </w:rPr>
      </w:pPr>
      <w:r>
        <w:rPr>
          <w:sz w:val="24"/>
        </w:rPr>
      </w:r>
      <w:r/>
    </w:p>
    <w:p>
      <w:pPr>
        <w:ind w:left="702" w:right="0" w:firstLine="0"/>
        <w:jc w:val="left"/>
        <w:spacing w:before="85"/>
        <w:rPr>
          <w:sz w:val="24"/>
        </w:rPr>
      </w:pPr>
      <w:r>
        <w:rPr>
          <w:sz w:val="24"/>
        </w:rPr>
      </w:r>
      <w:r/>
    </w:p>
    <w:p>
      <w:pPr>
        <w:ind w:left="702" w:right="0" w:firstLine="0"/>
        <w:jc w:val="left"/>
        <w:spacing w:before="85"/>
        <w:rPr>
          <w:sz w:val="24"/>
        </w:rPr>
      </w:pPr>
      <w:r>
        <w:rPr>
          <w:sz w:val="24"/>
        </w:rPr>
      </w:r>
      <w:r/>
    </w:p>
    <w:p>
      <w:pPr>
        <w:ind w:left="702" w:right="0" w:firstLine="0"/>
        <w:jc w:val="left"/>
        <w:spacing w:before="85"/>
        <w:rPr>
          <w:sz w:val="24"/>
        </w:rPr>
      </w:pPr>
      <w:r>
        <w:rPr>
          <w:sz w:val="24"/>
        </w:rPr>
      </w:r>
      <w:r/>
    </w:p>
    <w:p>
      <w:pPr>
        <w:ind w:left="702" w:right="0" w:firstLine="0"/>
        <w:jc w:val="left"/>
        <w:spacing w:before="85"/>
        <w:rPr>
          <w:sz w:val="24"/>
        </w:rPr>
      </w:pPr>
      <w:r>
        <w:rPr>
          <w:sz w:val="24"/>
        </w:rPr>
      </w:r>
      <w:r/>
    </w:p>
    <w:p>
      <w:pPr>
        <w:ind w:left="702" w:right="0" w:firstLine="0"/>
        <w:jc w:val="left"/>
        <w:spacing w:before="85"/>
        <w:rPr>
          <w:sz w:val="24"/>
        </w:rPr>
      </w:pPr>
      <w:r>
        <w:rPr>
          <w:sz w:val="24"/>
        </w:rPr>
      </w:r>
      <w:r/>
    </w:p>
    <w:p>
      <w:pPr>
        <w:ind w:left="702" w:right="0" w:firstLine="0"/>
        <w:jc w:val="left"/>
        <w:spacing w:before="85"/>
        <w:rPr>
          <w:rFonts w:ascii="Calibri" w:hAnsi="Calibri"/>
          <w:sz w:val="28"/>
          <w:highlight w:val="none"/>
        </w:rPr>
      </w:pPr>
      <w:r>
        <w:rPr>
          <w:sz w:val="28"/>
        </w:rPr>
        <w:t xml:space="preserve">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ознакомлены</w:t>
      </w:r>
      <w:r>
        <w:rPr>
          <w:rFonts w:ascii="Calibri" w:hAnsi="Calibri"/>
          <w:sz w:val="28"/>
        </w:rPr>
        <w:t xml:space="preserve">:</w:t>
      </w:r>
      <w:r>
        <w:rPr>
          <w:sz w:val="28"/>
        </w:rPr>
      </w:r>
    </w:p>
    <w:p>
      <w:pPr>
        <w:pStyle w:val="421"/>
        <w:numPr>
          <w:ilvl w:val="0"/>
          <w:numId w:val="9"/>
        </w:numPr>
        <w:ind w:right="0"/>
        <w:jc w:val="left"/>
        <w:spacing w:before="85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Трофименко Л.П. - и.о.  заместителя директора;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pStyle w:val="421"/>
        <w:numPr>
          <w:ilvl w:val="0"/>
          <w:numId w:val="7"/>
        </w:numPr>
        <w:ind w:right="0"/>
        <w:jc w:val="left"/>
        <w:spacing w:before="85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Кузовлева С.В. - советник директора по В.Р.;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pStyle w:val="421"/>
        <w:numPr>
          <w:ilvl w:val="0"/>
          <w:numId w:val="6"/>
        </w:numPr>
        <w:ind w:right="0"/>
        <w:jc w:val="left"/>
        <w:spacing w:before="85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Титовская Е.П. - учитель информатики;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pStyle w:val="421"/>
        <w:numPr>
          <w:ilvl w:val="0"/>
          <w:numId w:val="4"/>
        </w:numPr>
        <w:jc w:val="left"/>
        <w:spacing w:lineRule="auto" w:line="24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Титовская Т. С.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классный руководитель 1 А;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4"/>
        </w:numPr>
        <w:jc w:val="left"/>
        <w:spacing w:lineRule="auto" w:line="24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Хлапонина Е. 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1 Б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4"/>
        </w:numPr>
        <w:jc w:val="left"/>
        <w:spacing w:lineRule="auto" w:line="24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Ряднова С. Н.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1 В;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4"/>
        </w:numPr>
        <w:jc w:val="left"/>
        <w:spacing w:lineRule="auto" w:line="24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Золотарева А. Н.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1 Г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4"/>
        </w:numPr>
        <w:jc w:val="left"/>
        <w:spacing w:lineRule="auto" w:line="24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Гринченко Л. И.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руководитель2 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4"/>
        </w:numPr>
        <w:jc w:val="left"/>
        <w:spacing w:lineRule="auto" w:line="24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Бувалец Г. А.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2 Б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Шевченко Г. 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2 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Турчанова Я. 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2 Г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Васильева К. И.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3 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Приймак О. Н.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3 Б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Жучкова Л. В.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3 В;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Евсюкова Ю. 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3 Г;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Мягкая Л. В.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4 А;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Фомичева Н. М.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4 Б;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Кучмистая Л. В.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4 В;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Вечерка Е. В.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5 А;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Улезько Ю. В.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5 Б;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Ковалева С.И.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5 Г;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Забара И. В.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5 Г;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Мягкая С. Н.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6 А;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Верховод А. Ю.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классный руководитель 6 Б;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Лимарь Н. П.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6 Б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Улезько И.Н.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7 А;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Лесниченко Т. И.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7 Б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Вициенко Т. В.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7 В;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Зубкова Л. Н.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7 Г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Орищенко Е. 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8 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Трофименко Л. П.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8 Б;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Бережной А. С.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8 В;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Забара С. Г.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8 Г;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Зубкова Е. В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9 А;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Левда Н. А.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9 Б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Шевченко Л. Г.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9 В;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Куликова Л. В.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9 Г;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Устенко О. Б. -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10 А;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Евтухова 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10 Б;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421"/>
        <w:numPr>
          <w:ilvl w:val="0"/>
          <w:numId w:val="5"/>
        </w:numPr>
        <w:jc w:val="lef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Воронов А. И.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классный руководитель 11.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702" w:right="0" w:firstLine="0"/>
        <w:jc w:val="left"/>
        <w:spacing w:before="85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sectPr>
      <w:footnotePr/>
      <w:endnotePr/>
      <w:type w:val="continuous"/>
      <w:pgSz w:w="11910" w:h="16840" w:orient="portrait"/>
      <w:pgMar w:top="1040" w:right="74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02" w:hanging="213"/>
        <w:jc w:val="left"/>
      </w:pPr>
      <w:rPr>
        <w:rFonts w:ascii="Times New Roman" w:hAnsi="Times New Roman" w:cs="Times New Roman" w:eastAsia="Times New Roman" w:hint="default"/>
        <w:spacing w:val="-1"/>
        <w:sz w:val="26"/>
        <w:szCs w:val="26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702" w:hanging="497"/>
        <w:jc w:val="left"/>
      </w:pPr>
      <w:rPr>
        <w:rFonts w:ascii="Times New Roman" w:hAnsi="Times New Roman" w:cs="Times New Roman" w:eastAsia="Times New Roman" w:hint="default"/>
        <w:sz w:val="28"/>
        <w:szCs w:val="28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593" w:hanging="497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539" w:hanging="497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486" w:hanging="497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497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497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326" w:hanging="497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273" w:hanging="497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2" w:hanging="213"/>
        <w:jc w:val="left"/>
      </w:pPr>
      <w:rPr>
        <w:rFonts w:ascii="Times New Roman" w:hAnsi="Times New Roman" w:cs="Times New Roman" w:eastAsia="Times New Roman" w:hint="default"/>
        <w:spacing w:val="-1"/>
        <w:sz w:val="26"/>
        <w:szCs w:val="26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646" w:hanging="213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593" w:hanging="213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539" w:hanging="213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486" w:hanging="213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213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213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326" w:hanging="213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273" w:hanging="213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1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1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1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1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1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1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1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1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1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15"/>
    <w:link w:val="42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8"/>
    <w:next w:val="41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8"/>
    <w:next w:val="41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8"/>
    <w:next w:val="41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8"/>
    <w:next w:val="41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8"/>
    <w:next w:val="41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8"/>
    <w:next w:val="41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8"/>
    <w:next w:val="41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8"/>
    <w:next w:val="41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5"/>
    <w:link w:val="27"/>
    <w:uiPriority w:val="9"/>
    <w:rPr>
      <w:rFonts w:ascii="Arial" w:hAnsi="Arial" w:cs="Arial" w:eastAsia="Arial"/>
      <w:i/>
      <w:iCs/>
      <w:sz w:val="21"/>
      <w:szCs w:val="21"/>
    </w:r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8"/>
    <w:next w:val="41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5"/>
    <w:link w:val="32"/>
    <w:uiPriority w:val="10"/>
    <w:rPr>
      <w:sz w:val="48"/>
      <w:szCs w:val="48"/>
    </w:rPr>
  </w:style>
  <w:style w:type="paragraph" w:styleId="34">
    <w:name w:val="Subtitle"/>
    <w:basedOn w:val="418"/>
    <w:next w:val="41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5"/>
    <w:link w:val="34"/>
    <w:uiPriority w:val="11"/>
    <w:rPr>
      <w:sz w:val="24"/>
      <w:szCs w:val="24"/>
    </w:rPr>
  </w:style>
  <w:style w:type="paragraph" w:styleId="36">
    <w:name w:val="Quote"/>
    <w:basedOn w:val="418"/>
    <w:next w:val="41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8"/>
    <w:next w:val="41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5"/>
    <w:link w:val="40"/>
    <w:uiPriority w:val="99"/>
  </w:style>
  <w:style w:type="paragraph" w:styleId="42">
    <w:name w:val="Footer"/>
    <w:basedOn w:val="41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5"/>
    <w:link w:val="42"/>
    <w:uiPriority w:val="99"/>
  </w:style>
  <w:style w:type="paragraph" w:styleId="44">
    <w:name w:val="Caption"/>
    <w:basedOn w:val="418"/>
    <w:next w:val="41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5"/>
    <w:uiPriority w:val="99"/>
    <w:unhideWhenUsed/>
    <w:rPr>
      <w:vertAlign w:val="superscript"/>
    </w:rPr>
  </w:style>
  <w:style w:type="paragraph" w:styleId="176">
    <w:name w:val="endnote text"/>
    <w:basedOn w:val="41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5"/>
    <w:uiPriority w:val="99"/>
    <w:semiHidden/>
    <w:unhideWhenUsed/>
    <w:rPr>
      <w:vertAlign w:val="superscript"/>
    </w:rPr>
  </w:style>
  <w:style w:type="paragraph" w:styleId="179">
    <w:name w:val="toc 1"/>
    <w:basedOn w:val="418"/>
    <w:next w:val="41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8"/>
    <w:next w:val="41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8"/>
    <w:next w:val="41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8"/>
    <w:next w:val="41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8"/>
    <w:next w:val="41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8"/>
    <w:next w:val="41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8"/>
    <w:next w:val="41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8"/>
    <w:next w:val="41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8"/>
    <w:next w:val="41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character" w:styleId="415" w:default="1">
    <w:name w:val="Default Paragraph Font"/>
    <w:uiPriority w:val="1"/>
    <w:semiHidden/>
    <w:unhideWhenUsed/>
  </w:style>
  <w:style w:type="table" w:styleId="416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417" w:default="1">
    <w:name w:val="No List"/>
    <w:uiPriority w:val="99"/>
    <w:semiHidden/>
    <w:unhideWhenUsed/>
  </w:style>
  <w:style w:type="paragraph" w:styleId="418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419">
    <w:name w:val="Body Text"/>
    <w:basedOn w:val="418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420">
    <w:name w:val="Heading 1"/>
    <w:basedOn w:val="418"/>
    <w:qFormat/>
    <w:uiPriority w:val="1"/>
    <w:rPr>
      <w:rFonts w:ascii="Times New Roman" w:hAnsi="Times New Roman" w:cs="Times New Roman" w:eastAsia="Times New Roman"/>
      <w:b/>
      <w:bCs/>
      <w:sz w:val="28"/>
      <w:szCs w:val="28"/>
      <w:lang w:val="ru-RU" w:bidi="ar-SA" w:eastAsia="en-US"/>
    </w:rPr>
    <w:pPr>
      <w:ind w:left="702" w:right="680"/>
      <w:jc w:val="center"/>
      <w:outlineLvl w:val="1"/>
    </w:pPr>
  </w:style>
  <w:style w:type="paragraph" w:styleId="421">
    <w:name w:val="List Paragraph"/>
    <w:basedOn w:val="418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702" w:right="104" w:firstLine="707"/>
      <w:jc w:val="both"/>
    </w:pPr>
  </w:style>
  <w:style w:type="paragraph" w:styleId="422">
    <w:name w:val="Table Paragraph"/>
    <w:basedOn w:val="418"/>
    <w:qFormat/>
    <w:uiPriority w:val="1"/>
    <w:rPr>
      <w:lang w:val="ru-RU" w:bidi="ar-SA" w:eastAsia="en-US"/>
    </w:rPr>
  </w:style>
  <w:style w:type="paragraph" w:styleId="1_726">
    <w:name w:val="Обычный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7</dc:creator>
  <cp:revision>1</cp:revision>
  <dcterms:created xsi:type="dcterms:W3CDTF">2022-11-29T10:20:39Z</dcterms:created>
  <dcterms:modified xsi:type="dcterms:W3CDTF">2022-11-29T11:01:06Z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2022-11-29T00:00:00Z</vt:filetime>
  </property>
</Properties>
</file>