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5"/>
        <w:gridCol w:w="1355"/>
        <w:gridCol w:w="4140"/>
      </w:tblGrid>
      <w:tr>
        <w:trPr>
          <w:trHeight w:val="1541"/>
        </w:trPr>
        <w:tc>
          <w:tcPr>
            <w:tcW w:w="4225" w:type="dxa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</w:t>
            </w:r>
          </w:p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педагогического совета</w:t>
            </w:r>
          </w:p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</w:t>
            </w:r>
            <w:r>
              <w:rPr>
                <w:rFonts w:ascii="Times New Roman" w:hAnsi="Times New Roman" w:cs="Times New Roman"/>
              </w:rPr>
              <w:t xml:space="preserve">БОУ «</w:t>
            </w:r>
            <w:r>
              <w:rPr>
                <w:rFonts w:ascii="Times New Roman" w:hAnsi="Times New Roman" w:cs="Times New Roman"/>
              </w:rPr>
              <w:t xml:space="preserve">Ровеньская</w:t>
            </w:r>
            <w:r>
              <w:rPr>
                <w:rFonts w:ascii="Times New Roman" w:hAnsi="Times New Roman" w:cs="Times New Roman"/>
              </w:rPr>
              <w:t xml:space="preserve"> СОШ с УИОП»</w:t>
            </w:r>
          </w:p>
          <w:p>
            <w:pPr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bCs/>
              </w:rPr>
              <w:t xml:space="preserve">Протокол № 03 от 30.12.2019 г.</w:t>
            </w:r>
          </w:p>
        </w:tc>
        <w:tc>
          <w:tcPr>
            <w:tcW w:w="1355" w:type="dxa"/>
          </w:tcPr>
          <w:p>
            <w:pPr>
              <w:spacing w:lineRule="auto" w:line="240"/>
              <w:widowControl w:val="off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</w:t>
            </w:r>
          </w:p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по ОГ</w:t>
            </w:r>
            <w:r>
              <w:rPr>
                <w:rFonts w:ascii="Times New Roman" w:hAnsi="Times New Roman" w:cs="Times New Roman"/>
              </w:rPr>
              <w:t xml:space="preserve">БОУ «</w:t>
            </w:r>
            <w:r>
              <w:rPr>
                <w:rFonts w:ascii="Times New Roman" w:hAnsi="Times New Roman" w:cs="Times New Roman"/>
              </w:rPr>
              <w:t xml:space="preserve">Ровеньская</w:t>
            </w:r>
            <w:r>
              <w:rPr>
                <w:rFonts w:ascii="Times New Roman" w:hAnsi="Times New Roman" w:cs="Times New Roman"/>
              </w:rPr>
              <w:t xml:space="preserve"> СОШ с УИОП»</w:t>
            </w:r>
          </w:p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</w:pPr>
            <w:r>
              <w:t xml:space="preserve">№ 557 от 30.12.2019 г.</w:t>
            </w:r>
          </w:p>
        </w:tc>
      </w:tr>
    </w:tbl>
    <w:p>
      <w:pPr>
        <w:ind w:left="915" w:right="-15" w:hanging="554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</w:rPr>
      </w:pPr>
    </w:p>
    <w:p>
      <w:pPr>
        <w:ind w:left="915" w:right="-15" w:hanging="554"/>
        <w:jc w:val="center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</w:rPr>
      </w:pPr>
    </w:p>
    <w:p>
      <w:pPr>
        <w:ind w:left="915" w:right="-15" w:hanging="554"/>
        <w:jc w:val="center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</w:rPr>
      </w:pPr>
    </w:p>
    <w:p>
      <w:pPr>
        <w:ind w:left="915" w:right="-15" w:hanging="554"/>
        <w:jc w:val="center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</w:rPr>
      </w:pPr>
    </w:p>
    <w:p>
      <w:pPr>
        <w:ind w:left="915" w:right="-15" w:hanging="554"/>
        <w:jc w:val="center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</w:rPr>
      </w:pPr>
    </w:p>
    <w:p>
      <w:pPr>
        <w:ind w:left="915" w:right="-15" w:hanging="554"/>
        <w:jc w:val="center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ind w:left="915" w:right="-15" w:hanging="554"/>
        <w:jc w:val="center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</w:t>
      </w:r>
    </w:p>
    <w:p>
      <w:pPr>
        <w:ind w:left="915" w:right="-15" w:hanging="554"/>
        <w:jc w:val="center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дополнительном образовании детей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</w:t>
      </w:r>
    </w:p>
    <w:p>
      <w:pPr>
        <w:ind w:right="-15"/>
        <w:jc w:val="center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Ровеньская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средняя общеобразовательная школа с углубленным изучением отдельных предметов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» Белгородской области</w:t>
      </w:r>
    </w:p>
    <w:p>
      <w:pPr>
        <w:ind w:right="-15"/>
        <w:jc w:val="center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</w:rPr>
        <w:t xml:space="preserve">1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.Общие положения.</w:t>
      </w: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1. 1.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Настоящее положение разработано в соответствии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  Федеральным законом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от 29.12.2012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№273-ФЗ  «Об образовании в Российской Федерации»,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Министерства образования и науки Российской Федерации от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29 августа 2013 г. № 1008 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 утверждении Порядка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организации и осуществления образовательной деятельности по дополнительным 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бщеобразовательным программам»,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Ровеньская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средняя общеобразовательная школа с углубленным изучени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ем отдельных предметов» Белгородской области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настоящим положением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</w:t>
      </w: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1.2. Дополнительное образование – вид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Ровеньская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средняя общеобразовательная школа с углубленным изучением отдель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ных предметов»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Белгородской области» (далее Школа)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который направлен на всестороннее удовлетворение образовательных потребностей учащихся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1.3. Основными задачами дополнительного образования  являются: </w:t>
      </w: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формирование и развитие творческих способностей учащихся;</w:t>
      </w: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формирование культуры здорового и безопасного образа жизни, укрепление здоровья учащихся;</w:t>
      </w: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обеспечение духовно-нравственного, гражданско-патриотического и трудового воспитания учащихся;</w:t>
      </w: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выявление, развитие и поддержку талантливых учащихся;</w:t>
      </w:r>
    </w:p>
    <w:p>
      <w:pPr>
        <w:ind w:right="-15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center" w:pos="4687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профессиональную ориентацию учащихся;</w:t>
      </w:r>
    </w:p>
    <w:p>
      <w:pPr>
        <w:ind w:right="-15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center" w:pos="4687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>
      <w:pPr>
        <w:ind w:right="-15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center" w:pos="4687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подготовку спортивного резерва в соответствии с федеральными стандартами спортивной подготовки, в то числе  из числа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можностя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-инв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лидов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валидов;</w:t>
      </w:r>
    </w:p>
    <w:p>
      <w:pPr>
        <w:ind w:right="-20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-</w:t>
      </w:r>
      <w:r>
        <w:rPr>
          <w:rFonts w:ascii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</w:p>
    <w:p>
      <w:pPr>
        <w:ind w:right="-20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общей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ся.</w:t>
      </w:r>
    </w:p>
    <w:p>
      <w:pPr>
        <w:ind w:right="-20"/>
        <w:spacing w:lineRule="auto" w:line="240" w:after="0" w:before="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ительное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занятости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 в возр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 от 6,5 до 18 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свободное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я.</w:t>
      </w:r>
    </w:p>
    <w:p>
      <w:pPr>
        <w:ind w:right="-19"/>
        <w:jc w:val="both"/>
        <w:spacing w:lineRule="auto" w:line="240" w:after="0"/>
        <w:tabs>
          <w:tab w:val="left" w:pos="2557"/>
          <w:tab w:val="left" w:pos="3809"/>
          <w:tab w:val="left" w:pos="4307"/>
          <w:tab w:val="left" w:pos="6378"/>
          <w:tab w:val="left" w:pos="7971"/>
          <w:tab w:val="left" w:pos="9122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полнитель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строится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нципах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родосо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демократи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кого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свобо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выбора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аждым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бъе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ффер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нциации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етом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еальных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можност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я.</w:t>
      </w:r>
    </w:p>
    <w:p>
      <w:pPr>
        <w:ind w:right="-20"/>
        <w:spacing w:lineRule="auto" w:line="240" w:after="0"/>
        <w:tabs>
          <w:tab w:val="left" w:pos="782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тся,</w:t>
      </w:r>
      <w:r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азом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иректора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Школы.</w:t>
      </w:r>
    </w:p>
    <w:p>
      <w:pPr>
        <w:ind w:right="-12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ководител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в школе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является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ститель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ректора по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</w:p>
    <w:p>
      <w:pPr>
        <w:ind w:right="-20"/>
        <w:jc w:val="both"/>
        <w:spacing w:lineRule="auto" w:line="240" w:after="0"/>
        <w:tabs>
          <w:tab w:val="left" w:pos="2042"/>
          <w:tab w:val="left" w:pos="2678"/>
          <w:tab w:val="left" w:pos="3668"/>
          <w:tab w:val="left" w:pos="5100"/>
          <w:tab w:val="left" w:pos="6388"/>
          <w:tab w:val="left" w:pos="7495"/>
          <w:tab w:val="left" w:pos="845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 органи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тствии</w:t>
      </w:r>
      <w:r>
        <w:rPr>
          <w:rFonts w:ascii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бными</w:t>
      </w:r>
      <w:r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сам,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их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или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категорий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ы), являющ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авом    </w:t>
      </w:r>
      <w:r>
        <w:rPr>
          <w:rFonts w:ascii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екции,    </w:t>
      </w:r>
      <w:r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жки, лабор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оллект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вы,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тры),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о.</w:t>
      </w:r>
    </w:p>
    <w:p>
      <w:pPr>
        <w:ind w:right="-17"/>
        <w:jc w:val="both"/>
        <w:spacing w:lineRule="auto" w:line="240" w:after="0" w:before="1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звивающих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сроки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ляются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ржденной Школой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овляет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звивающие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вития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ники,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 и 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</w:p>
    <w:p>
      <w:pPr>
        <w:ind w:right="-17"/>
        <w:jc w:val="both"/>
        <w:spacing w:lineRule="auto" w:line="240" w:after="0"/>
        <w:tabs>
          <w:tab w:val="left" w:pos="2517"/>
          <w:tab w:val="left" w:pos="4136"/>
          <w:tab w:val="left" w:pos="6146"/>
          <w:tab w:val="left" w:pos="8192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направленностей: технической, 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твен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о-н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но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рн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порт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вно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дожеств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ристско-кра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кой,</w:t>
      </w:r>
      <w:r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аль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но</w:t>
      </w:r>
      <w:r>
        <w:rPr>
          <w:rFonts w:ascii="Times New Roman" w:hAnsi="Times New Roman" w:cs="Times New Roman"/>
          <w:sz w:val="24"/>
          <w:szCs w:val="24"/>
        </w:rPr>
        <w:t xml:space="preserve">-педагогич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sz w:val="24"/>
          <w:szCs w:val="24"/>
        </w:rPr>
        <w:t xml:space="preserve">кой</w:t>
      </w:r>
      <w:r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бесплат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щ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ся 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нов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Перечень дополнительных общеобразовательных программ на учебный год ежегодно утверждается приказом директора школы.</w:t>
      </w:r>
    </w:p>
    <w:p>
      <w:pPr>
        <w:ind w:right="-20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и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плин.</w:t>
      </w:r>
    </w:p>
    <w:p>
      <w:pPr>
        <w:ind w:right="-15"/>
        <w:jc w:val="both"/>
        <w:spacing w:lineRule="auto" w:line="240" w:after="0"/>
        <w:tabs>
          <w:tab w:val="left" w:pos="1882"/>
          <w:tab w:val="left" w:pos="2512"/>
          <w:tab w:val="left" w:pos="3162"/>
          <w:tab w:val="left" w:pos="3560"/>
          <w:tab w:val="left" w:pos="4561"/>
          <w:tab w:val="left" w:pos="5172"/>
          <w:tab w:val="left" w:pos="5597"/>
          <w:tab w:val="left" w:pos="6100"/>
          <w:tab w:val="left" w:pos="7230"/>
          <w:tab w:val="left" w:pos="8086"/>
          <w:tab w:val="left" w:pos="878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образо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детей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снове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Ровеньская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средняя общеобразовательная школа с углубленным изучением отдельных предметов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»</w:t>
      </w:r>
    </w:p>
    <w:p>
      <w:pPr>
        <w:ind w:right="-20"/>
        <w:spacing w:lineRule="auto" w:line="240" w:after="0"/>
        <w:tabs>
          <w:tab w:val="left" w:pos="3057"/>
          <w:tab w:val="left" w:pos="4695"/>
          <w:tab w:val="left" w:pos="5631"/>
          <w:tab w:val="left" w:pos="6117"/>
          <w:tab w:val="left" w:pos="7553"/>
          <w:tab w:val="left" w:pos="922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елями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 направл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ью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емых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и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енты:</w:t>
      </w:r>
      <w:r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ы,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твор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коллек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теа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 и т.п.</w:t>
      </w:r>
    </w:p>
    <w:p>
      <w:pPr>
        <w:ind w:right="-20"/>
        <w:spacing w:lineRule="auto" w:line="240" w:after="0" w:before="119"/>
        <w:tabs>
          <w:tab w:val="left" w:pos="1337"/>
          <w:tab w:val="left" w:pos="2682"/>
          <w:tab w:val="left" w:pos="4750"/>
          <w:tab w:val="left" w:pos="6371"/>
          <w:tab w:val="left" w:pos="805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атное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ополнитель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оответ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рой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жет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связи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тью 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образов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ределя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ями.</w:t>
      </w:r>
    </w:p>
    <w:p>
      <w:pPr>
        <w:ind w:right="-20"/>
        <w:spacing w:lineRule="auto" w:line="240" w:after="0" w:before="11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сполаг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ются 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Школы</w:t>
      </w:r>
    </w:p>
    <w:p>
      <w:pPr>
        <w:ind w:right="-20"/>
        <w:spacing w:lineRule="auto" w:line="24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</w:t>
      </w:r>
      <w:r>
        <w:rPr>
          <w:rFonts w:ascii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ат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есс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олни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</w:t>
      </w:r>
    </w:p>
    <w:p>
      <w:pPr>
        <w:ind w:right="-15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ость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твляет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годовых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гих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ланов,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рограмм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ирект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</w:p>
    <w:p>
      <w:pPr>
        <w:ind w:right="-17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Школе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ются 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чного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ровня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(нач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общего,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го,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днего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я)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ап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</w:t>
      </w:r>
      <w:r>
        <w:rPr>
          <w:rFonts w:ascii="Times New Roman" w:hAnsi="Times New Roman" w:cs="Times New Roman"/>
          <w:sz w:val="24"/>
          <w:szCs w:val="24"/>
        </w:rPr>
        <w:t xml:space="preserve">вл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ннос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технической, 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твен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о-н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но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рн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порт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вно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дожеств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ристско-кра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кой,</w:t>
      </w:r>
      <w:r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аль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но</w:t>
      </w:r>
      <w:r>
        <w:rPr>
          <w:rFonts w:ascii="Times New Roman" w:hAnsi="Times New Roman" w:cs="Times New Roman"/>
          <w:sz w:val="24"/>
          <w:szCs w:val="24"/>
        </w:rPr>
        <w:t xml:space="preserve">-педагогич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sz w:val="24"/>
          <w:szCs w:val="24"/>
        </w:rPr>
        <w:t xml:space="preserve">кой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ind w:right="-20"/>
        <w:spacing w:lineRule="auto" w:line="240" w:after="0" w:before="119"/>
        <w:rPr>
          <w:rFonts w:ascii="Times New Roman" w:hAnsi="Times New Roman" w:cs="Times New Roman"/>
          <w:color w:val="000000"/>
          <w:sz w:val="24"/>
          <w:szCs w:val="24"/>
        </w:rPr>
        <w:sectPr>
          <w:pgSz w:w="11906" w:h="16838"/>
          <w:pgMar w:top="1134" w:right="845" w:bottom="1134" w:left="1701" w:header="720" w:footer="720" w:gutter="0"/>
          <w:cols w:space="708"/>
          <w:docGrid w:linePitch="360"/>
        </w:sectPr>
      </w:pPr>
    </w:p>
    <w:p>
      <w:pPr>
        <w:ind w:right="-20"/>
        <w:jc w:val="both"/>
        <w:spacing w:lineRule="auto" w:line="240" w:after="0"/>
        <w:tabs>
          <w:tab w:val="left" w:pos="2495"/>
          <w:tab w:val="left" w:pos="3301"/>
          <w:tab w:val="left" w:pos="4063"/>
          <w:tab w:val="left" w:pos="4896"/>
          <w:tab w:val="left" w:pos="5694"/>
          <w:tab w:val="left" w:pos="6791"/>
          <w:tab w:val="left" w:pos="7122"/>
          <w:tab w:val="left" w:pos="8008"/>
          <w:tab w:val="left" w:pos="895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дагоги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образов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оваться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мерными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ндован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        </w:t>
      </w:r>
      <w:r>
        <w:rPr>
          <w:rFonts w:ascii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твом         </w:t>
      </w:r>
      <w:r>
        <w:rPr>
          <w:rFonts w:ascii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РФ) 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ющие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   </w:t>
      </w:r>
      <w:r>
        <w:rPr>
          <w:rFonts w:ascii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использовать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гих    </w:t>
      </w:r>
      <w:r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ься по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</w:t>
      </w:r>
      <w:r>
        <w:rPr>
          <w:rFonts w:ascii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плекс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ым,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тегр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ным 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амм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м.</w:t>
      </w:r>
    </w:p>
    <w:p>
      <w:pPr>
        <w:ind w:right="-10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абота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ополнител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твляет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основе рабоч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ы,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ссм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ректором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Школы.</w:t>
      </w:r>
    </w:p>
    <w:p>
      <w:pPr>
        <w:ind w:right="1540"/>
        <w:spacing w:lineRule="auto" w:line="235" w:after="0"/>
        <w:tabs>
          <w:tab w:val="left" w:pos="9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z w:val="24"/>
          <w:szCs w:val="24"/>
        </w:rPr>
        <w:t xml:space="preserve"></w:t>
      </w:r>
      <w:r>
        <w:rPr>
          <w:rFonts w:ascii="Symbol" w:hAnsi="Symbol" w:cs="Symbol"/>
          <w:color w:val="000000"/>
          <w:sz w:val="24"/>
          <w:szCs w:val="24"/>
        </w:rPr>
        <w:t xml:space="preserve"></w:t>
      </w:r>
      <w:r>
        <w:rPr>
          <w:rFonts w:ascii="Symbol" w:hAnsi="Symbol" w:cs="Symbol"/>
          <w:color w:val="000000"/>
          <w:sz w:val="24"/>
          <w:szCs w:val="24"/>
        </w:rPr>
        <w:t xml:space="preserve"></w:t>
      </w:r>
      <w:r>
        <w:rPr>
          <w:rFonts w:ascii="Symbol" w:hAnsi="Symbol" w:cs="Symbol"/>
          <w:color w:val="000000"/>
          <w:sz w:val="24"/>
          <w:szCs w:val="24"/>
        </w:rPr>
        <w:t xml:space="preserve"></w:t>
      </w:r>
      <w:r>
        <w:rPr>
          <w:rFonts w:ascii="Symbol" w:hAnsi="Symbol" w:cs="Symbol"/>
          <w:color w:val="000000"/>
          <w:spacing w:val="-50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ст;</w:t>
      </w:r>
    </w:p>
    <w:p>
      <w:pPr>
        <w:ind w:right="-20"/>
        <w:spacing w:lineRule="auto" w:line="241" w:after="0"/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поясн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тельная 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иска;</w:t>
      </w:r>
    </w:p>
    <w:p>
      <w:pPr>
        <w:ind w:right="4046"/>
        <w:spacing w:lineRule="auto" w:line="239" w:after="0"/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ровню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одготовки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ся; </w:t>
      </w: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календарно-тем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н;</w:t>
      </w:r>
    </w:p>
    <w:p>
      <w:pPr>
        <w:ind w:right="5200"/>
        <w:spacing w:lineRule="auto" w:line="239" w:after="0"/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бочей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я;</w:t>
      </w:r>
    </w:p>
    <w:p>
      <w:pPr>
        <w:ind w:right="-20"/>
        <w:spacing w:lineRule="auto" w:line="245" w:after="0"/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о-м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</w:p>
    <w:p>
      <w:pPr>
        <w:ind w:right="-16"/>
        <w:jc w:val="both"/>
        <w:spacing w:lineRule="auto" w:line="239" w:after="0"/>
        <w:tabs>
          <w:tab w:val="left" w:pos="2011"/>
          <w:tab w:val="left" w:pos="3395"/>
          <w:tab w:val="left" w:pos="5362"/>
          <w:tab w:val="left" w:pos="6694"/>
          <w:tab w:val="left" w:pos="7327"/>
          <w:tab w:val="left" w:pos="8462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</w:t>
      </w:r>
      <w:r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програ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разраб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гогом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для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детского 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ебной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ы).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ога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две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более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пп 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азраб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тывается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та,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Рабочие 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рабатыв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ются для каж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ы.</w:t>
      </w:r>
    </w:p>
    <w:p>
      <w:pPr>
        <w:ind w:right="-20"/>
        <w:spacing w:lineRule="auto" w:line="240" w:after="0"/>
        <w:tabs>
          <w:tab w:val="left" w:pos="7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ганизац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</w:t>
      </w:r>
    </w:p>
    <w:p>
      <w:pPr>
        <w:ind w:right="-20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3.1.Допол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зовательные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ются</w:t>
      </w:r>
      <w:r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кал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ндарного го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включ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кан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я.</w:t>
      </w:r>
    </w:p>
    <w:p>
      <w:pPr>
        <w:ind w:right="-18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ство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 интересам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тные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атегории,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продолж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анятий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интересам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ависят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аправл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ind w:right="-18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вляет:</w:t>
      </w:r>
    </w:p>
    <w:tbl>
      <w:tblPr>
        <w:tblW w:w="0" w:type="auto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12"/>
        <w:gridCol w:w="2157"/>
        <w:gridCol w:w="2160"/>
        <w:gridCol w:w="2642"/>
      </w:tblGrid>
      <w:tr>
        <w:tc>
          <w:tcPr>
            <w:tcW w:w="261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Направленность программы</w:t>
            </w:r>
          </w:p>
        </w:tc>
        <w:tc>
          <w:tcPr>
            <w:tcW w:w="2157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Количество человек в группе</w:t>
            </w:r>
          </w:p>
        </w:tc>
        <w:tc>
          <w:tcPr>
            <w:tcW w:w="2160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Возрастные категории</w:t>
            </w:r>
          </w:p>
        </w:tc>
        <w:tc>
          <w:tcPr>
            <w:tcW w:w="264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Продолжительность учебных занятий</w:t>
            </w:r>
          </w:p>
        </w:tc>
      </w:tr>
      <w:tr>
        <w:tc>
          <w:tcPr>
            <w:tcW w:w="261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157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</w:t>
            </w:r>
          </w:p>
        </w:tc>
        <w:tc>
          <w:tcPr>
            <w:tcW w:w="2160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10-12 лет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13-15 лет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16-18 лет</w:t>
            </w:r>
          </w:p>
        </w:tc>
        <w:tc>
          <w:tcPr>
            <w:tcW w:w="264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30мин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мин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45мин</w:t>
            </w:r>
          </w:p>
        </w:tc>
      </w:tr>
      <w:tr>
        <w:tc>
          <w:tcPr>
            <w:tcW w:w="261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стественнонаучная</w:t>
            </w:r>
          </w:p>
        </w:tc>
        <w:tc>
          <w:tcPr>
            <w:tcW w:w="2157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10-12</w:t>
            </w:r>
          </w:p>
        </w:tc>
        <w:tc>
          <w:tcPr>
            <w:tcW w:w="2160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10-12 лет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13-15 лет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16-18 лет</w:t>
            </w:r>
          </w:p>
        </w:tc>
        <w:tc>
          <w:tcPr>
            <w:tcW w:w="264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30мин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мин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45мин</w:t>
            </w:r>
          </w:p>
        </w:tc>
      </w:tr>
      <w:tr>
        <w:tc>
          <w:tcPr>
            <w:tcW w:w="261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</w:t>
            </w:r>
          </w:p>
        </w:tc>
        <w:tc>
          <w:tcPr>
            <w:tcW w:w="2157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12-15</w:t>
            </w:r>
          </w:p>
        </w:tc>
        <w:tc>
          <w:tcPr>
            <w:tcW w:w="2160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6-12лет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13-18 лет</w:t>
            </w:r>
          </w:p>
        </w:tc>
        <w:tc>
          <w:tcPr>
            <w:tcW w:w="264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40мин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50мин</w:t>
            </w:r>
          </w:p>
        </w:tc>
      </w:tr>
      <w:tr>
        <w:tc>
          <w:tcPr>
            <w:tcW w:w="261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157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12-15</w:t>
            </w:r>
          </w:p>
        </w:tc>
        <w:tc>
          <w:tcPr>
            <w:tcW w:w="2160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6-12лет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13-18 лет</w:t>
            </w:r>
          </w:p>
        </w:tc>
        <w:tc>
          <w:tcPr>
            <w:tcW w:w="264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40мин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45мин</w:t>
            </w:r>
          </w:p>
        </w:tc>
      </w:tr>
      <w:tr>
        <w:tc>
          <w:tcPr>
            <w:tcW w:w="261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Туристско-краеведческая</w:t>
            </w:r>
          </w:p>
        </w:tc>
        <w:tc>
          <w:tcPr>
            <w:tcW w:w="2157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12-15</w:t>
            </w:r>
          </w:p>
        </w:tc>
        <w:tc>
          <w:tcPr>
            <w:tcW w:w="2160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6-12лет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13-18 лет</w:t>
            </w:r>
          </w:p>
        </w:tc>
        <w:tc>
          <w:tcPr>
            <w:tcW w:w="264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40мин</w:t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45мин</w:t>
            </w:r>
          </w:p>
        </w:tc>
      </w:tr>
      <w:tr>
        <w:tc>
          <w:tcPr>
            <w:tcW w:w="261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</w:t>
            </w:r>
          </w:p>
        </w:tc>
        <w:tc>
          <w:tcPr>
            <w:tcW w:w="2157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12-15</w:t>
            </w:r>
          </w:p>
        </w:tc>
        <w:tc>
          <w:tcPr>
            <w:tcW w:w="2160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15-18 лет</w:t>
            </w:r>
          </w:p>
        </w:tc>
        <w:tc>
          <w:tcPr>
            <w:tcW w:w="2642" w:type="dxa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45мин</w:t>
            </w:r>
          </w:p>
        </w:tc>
      </w:tr>
    </w:tbl>
    <w:p>
      <w:pPr>
        <w:ind w:right="-20"/>
        <w:jc w:val="both"/>
        <w:spacing w:lineRule="auto" w:line="240" w:after="0"/>
        <w:tabs>
          <w:tab w:val="left" w:pos="2409"/>
          <w:tab w:val="left" w:pos="4007"/>
          <w:tab w:val="left" w:pos="6024"/>
          <w:tab w:val="left" w:pos="7096"/>
          <w:tab w:val="left" w:pos="760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ind w:right="-20"/>
        <w:jc w:val="both"/>
        <w:spacing w:lineRule="auto" w:line="240" w:after="0"/>
        <w:tabs>
          <w:tab w:val="left" w:pos="2409"/>
          <w:tab w:val="left" w:pos="4007"/>
          <w:tab w:val="left" w:pos="6024"/>
          <w:tab w:val="left" w:pos="7096"/>
          <w:tab w:val="left" w:pos="7602"/>
        </w:tabs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3.3.Для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можно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тями</w:t>
      </w:r>
      <w:r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доровья,</w:t>
      </w:r>
      <w:r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лидов,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нительным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зовательным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остей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кого развит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горий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Школа создает специальные условия, без которых невозможно или затруднено освоение  дополнительных общеобразовательных программ указанным категориям учащихся в соответствии с заключение  ПМПК и индивидуальной программы реабилитации ребенка инвалида. Сроки обучения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 для учащихся с ОВЗ и детей инвалидов могут бы</w:t>
      </w:r>
      <w:r>
        <w:rPr>
          <w:rFonts w:ascii="Times New Roman" w:hAnsi="Times New Roman" w:cs="Times New Roman"/>
          <w:sz w:val="24"/>
          <w:szCs w:val="24"/>
        </w:rPr>
        <w:t xml:space="preserve">ть увеличены с учетом  их психо</w:t>
      </w:r>
      <w:r>
        <w:rPr>
          <w:rFonts w:ascii="Times New Roman" w:hAnsi="Times New Roman" w:cs="Times New Roman"/>
          <w:sz w:val="24"/>
          <w:szCs w:val="24"/>
        </w:rPr>
        <w:t xml:space="preserve">физического</w:t>
      </w:r>
      <w:r>
        <w:rPr>
          <w:sz w:val="24"/>
          <w:szCs w:val="24"/>
        </w:rPr>
        <w:t xml:space="preserve"> развития,  в соответствии с заключением </w:t>
      </w:r>
      <w:r>
        <w:rPr>
          <w:rFonts w:ascii="Times New Roman" w:hAnsi="Times New Roman" w:cs="Times New Roman"/>
          <w:sz w:val="24"/>
          <w:szCs w:val="24"/>
        </w:rPr>
        <w:t xml:space="preserve">ПМПК, индивидуальной 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для детей-инвалидов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</w:p>
    <w:p>
      <w:pPr>
        <w:ind w:right="-19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ный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</w:t>
      </w:r>
      <w:r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дов,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детей, зан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бно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е.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таких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пп</w:t>
      </w:r>
      <w:r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</w:t>
      </w:r>
      <w:r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к. 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ка.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детьм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и региональных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(от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еделю).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детьми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валидами 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жительства.</w:t>
      </w:r>
    </w:p>
    <w:p>
      <w:pPr>
        <w:ind w:right="-20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ях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я.</w:t>
      </w:r>
    </w:p>
    <w:p>
      <w:pPr>
        <w:ind w:right="-12"/>
        <w:jc w:val="both"/>
        <w:spacing w:lineRule="auto" w:line="240" w:after="0"/>
        <w:tabs>
          <w:tab w:val="left" w:pos="2566"/>
          <w:tab w:val="left" w:pos="4525"/>
          <w:tab w:val="left" w:pos="4976"/>
          <w:tab w:val="left" w:pos="6202"/>
          <w:tab w:val="left" w:pos="809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чебно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</w:t>
      </w:r>
      <w:r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лах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щес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поряд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тановл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норматив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акта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</w:p>
    <w:p>
      <w:pPr>
        <w:ind w:right="-20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чных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</w:t>
      </w:r>
      <w:r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я.</w:t>
      </w:r>
    </w:p>
    <w:p>
      <w:pPr>
        <w:ind w:right="-10"/>
        <w:jc w:val="both"/>
        <w:spacing w:lineRule="auto" w:line="240" w:after="0" w:before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.Формы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олнительным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</w:t>
      </w:r>
      <w:r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дитор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ии,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ары,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ы,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ерты,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спедиции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др.</w:t>
      </w:r>
    </w:p>
    <w:p>
      <w:pPr>
        <w:ind w:right="-13"/>
        <w:jc w:val="both"/>
        <w:spacing w:lineRule="auto" w:line="241" w:after="0" w:before="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атриваться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дитор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дитор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занят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которые пров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дятся по 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ппам или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Формы  аудиторных занятий: лекция, семинар, практикум, экскурсия, поход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массовые формы учебной работы: концерты, выставки, конкурсы, соревнования, фестивали, слеты, творческие отчеты и т.п.</w:t>
      </w:r>
    </w:p>
    <w:p>
      <w:pPr>
        <w:ind w:right="-13"/>
        <w:jc w:val="both"/>
        <w:spacing w:lineRule="auto" w:line="241" w:after="0" w:before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 Комплектование групп учащихся для освоения дополнительных общеобразовательных программ на учебный год осуществляется в период с 1по 15 сентября на основании заявлений родителей (законных представителей) для несовершеннолетних детей и на основании личных заявлений для совершеннолетних.</w:t>
      </w:r>
    </w:p>
    <w:p>
      <w:pPr>
        <w:ind w:right="-15"/>
        <w:jc w:val="both"/>
        <w:spacing w:lineRule="auto" w:line="241" w:after="0" w:before="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при освоении дополнительных образовательных программ осуществляется в конце учебного года в форме концерта, викторины, выставки работ, </w:t>
      </w:r>
      <w:r>
        <w:rPr>
          <w:rFonts w:ascii="Times New Roman" w:hAnsi="Times New Roman" w:cs="Times New Roman"/>
          <w:sz w:val="24"/>
          <w:szCs w:val="24"/>
        </w:rPr>
        <w:t xml:space="preserve">фотоотчета</w:t>
      </w:r>
      <w:r>
        <w:rPr>
          <w:rFonts w:ascii="Times New Roman" w:hAnsi="Times New Roman" w:cs="Times New Roman"/>
          <w:sz w:val="24"/>
          <w:szCs w:val="24"/>
        </w:rPr>
        <w:t xml:space="preserve">, защиты проектов, творческого отчета.</w:t>
      </w:r>
    </w:p>
    <w:p>
      <w:pPr>
        <w:ind w:right="-15"/>
        <w:jc w:val="both"/>
        <w:spacing w:lineRule="auto" w:line="241" w:after="0" w:before="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3.12. Перевод учащихся, осваивающих дополнительные общеобразовательные программы, на следующий год обучения (если таковой предусмотрен программой) осуществляется автоматически. </w:t>
      </w:r>
    </w:p>
    <w:p>
      <w:pPr>
        <w:ind w:right="-11"/>
        <w:jc w:val="both"/>
        <w:spacing w:lineRule="auto" w:line="241" w:after="0" w:before="71"/>
        <w:tabs>
          <w:tab w:val="left" w:pos="1476"/>
          <w:tab w:val="left" w:pos="2220"/>
          <w:tab w:val="left" w:pos="2783"/>
          <w:tab w:val="left" w:pos="3711"/>
          <w:tab w:val="left" w:pos="4160"/>
          <w:tab w:val="left" w:pos="5750"/>
          <w:tab w:val="left" w:pos="6187"/>
          <w:tab w:val="left" w:pos="7710"/>
          <w:tab w:val="left" w:pos="8355"/>
          <w:tab w:val="left" w:pos="877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Отчисление из группы по освоению дополнительной общеобразовательной программы может быть осуществлено на основании заявления родителей (законных представителей) для несовершеннолетних и на основании личного заявления для совершеннолетних.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>
      <w:pPr>
        <w:ind w:right="-12"/>
        <w:jc w:val="both"/>
        <w:spacing w:lineRule="auto" w:line="240" w:after="0" w:before="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форма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зовательной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построен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ющих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</w:p>
    <w:p>
      <w:pPr>
        <w:ind w:right="-20"/>
        <w:jc w:val="both"/>
        <w:spacing w:lineRule="auto" w:line="240" w:after="0"/>
        <w:tabs>
          <w:tab w:val="left" w:pos="2409"/>
          <w:tab w:val="left" w:pos="4007"/>
          <w:tab w:val="left" w:pos="6024"/>
          <w:tab w:val="left" w:pos="7096"/>
          <w:tab w:val="left" w:pos="7602"/>
        </w:tabs>
        <w:rPr>
          <w:rFonts w:ascii="Times New Roman" w:hAnsi="Times New Roman" w:cs="Times New Roman"/>
          <w:color w:val="000000"/>
          <w:sz w:val="24"/>
          <w:szCs w:val="24"/>
        </w:rPr>
        <w:sectPr>
          <w:pgSz w:w="11906" w:h="16838"/>
          <w:pgMar w:top="1134" w:right="845" w:bottom="1134" w:left="1701" w:header="720" w:footer="720" w:gutter="0"/>
          <w:cols w:space="708"/>
          <w:docGrid w:linePitch="360"/>
        </w:sectPr>
      </w:pPr>
    </w:p>
    <w:p>
      <w:pPr>
        <w:ind w:right="-15"/>
        <w:jc w:val="both"/>
        <w:spacing w:lineRule="auto" w:line="240" w:after="0" w:before="73"/>
        <w:tabs>
          <w:tab w:val="left" w:pos="3206"/>
          <w:tab w:val="left" w:pos="3628"/>
          <w:tab w:val="left" w:pos="5206"/>
          <w:tab w:val="left" w:pos="6468"/>
          <w:tab w:val="left" w:pos="8151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</w:t>
      </w:r>
      <w:r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органи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совые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еропр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создав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имые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вия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стного</w:t>
      </w:r>
      <w:r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</w:t>
      </w:r>
      <w:r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ся, 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тавителей).</w:t>
      </w:r>
    </w:p>
    <w:p>
      <w:pPr>
        <w:ind w:right="-10"/>
        <w:jc w:val="both"/>
        <w:spacing w:lineRule="auto" w:line="241" w:after="0" w:before="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работе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ений</w:t>
      </w: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</w:t>
      </w:r>
      <w:r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теля 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щимися их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(законные пред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без вк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в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в.</w:t>
      </w:r>
    </w:p>
    <w:p>
      <w:pPr>
        <w:ind w:right="-12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программ</w:t>
      </w:r>
      <w:r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етодов</w:t>
      </w:r>
      <w:r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</w:t>
      </w:r>
      <w:r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нанося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</w:t>
      </w:r>
      <w:r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кому</w:t>
      </w:r>
      <w:r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доровью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ся, запреща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</w:p>
    <w:p>
      <w:pPr>
        <w:ind w:right="-20"/>
        <w:spacing w:lineRule="auto" w:line="240" w:after="0" w:before="73"/>
        <w:tabs>
          <w:tab w:val="left" w:pos="1476"/>
          <w:tab w:val="left" w:pos="2572"/>
          <w:tab w:val="left" w:pos="3882"/>
          <w:tab w:val="left" w:pos="5898"/>
          <w:tab w:val="left" w:pos="7222"/>
          <w:tab w:val="left" w:pos="778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полнител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роводятся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ю,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оторое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ляется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занятий 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аиб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благопр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и     </w:t>
      </w:r>
      <w:r>
        <w:rPr>
          <w:rFonts w:ascii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педагогиче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ких</w:t>
      </w:r>
      <w:r>
        <w:rPr>
          <w:rFonts w:ascii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</w:t>
      </w:r>
      <w:r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ожел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ся,</w:t>
      </w:r>
      <w:r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тавителей)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</w:t>
      </w:r>
      <w:r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остей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чащихся.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</w:t>
      </w:r>
      <w:r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ректором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ится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сия админ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оформляется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ентал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но.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ериод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кан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 занят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ься по 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ю.</w:t>
      </w:r>
    </w:p>
    <w:p>
      <w:pPr>
        <w:ind w:right="-20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аждый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ащи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раво</w:t>
      </w:r>
      <w:r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ьк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</w:t>
      </w: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</w:p>
    <w:p>
      <w:pPr>
        <w:ind w:right="-20"/>
        <w:spacing w:lineRule="auto" w:line="240" w:after="0"/>
        <w:tabs>
          <w:tab w:val="left" w:pos="147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</w:t>
      </w:r>
      <w:r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мися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раняется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ском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нии</w:t>
      </w:r>
      <w:r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чае болез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или 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ожде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натор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рорт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я.</w:t>
      </w:r>
    </w:p>
    <w:p>
      <w:pPr>
        <w:ind w:right="-18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чае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</w:t>
      </w:r>
      <w:r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</w:t>
      </w:r>
      <w:r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</w:t>
      </w:r>
      <w:r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ны.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второго</w:t>
      </w:r>
      <w:r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после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годов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слены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пешно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рошедш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е.</w:t>
      </w:r>
    </w:p>
    <w:p>
      <w:pPr>
        <w:ind w:right="-14"/>
        <w:jc w:val="both"/>
        <w:spacing w:lineRule="auto" w:line="239" w:after="0"/>
        <w:tabs>
          <w:tab w:val="left" w:pos="2875"/>
          <w:tab w:val="left" w:pos="3512"/>
          <w:tab w:val="left" w:pos="5928"/>
          <w:tab w:val="left" w:pos="75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ме</w:t>
      </w:r>
      <w:r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тся</w:t>
      </w:r>
      <w:r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етод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sz w:val="24"/>
          <w:szCs w:val="24"/>
        </w:rPr>
        <w:t xml:space="preserve">кая</w:t>
      </w:r>
      <w:r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работа, направл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ab/>
        <w:t xml:space="preserve">на</w:t>
      </w:r>
      <w:r>
        <w:rPr>
          <w:rFonts w:ascii="Times New Roman" w:hAnsi="Times New Roman" w:cs="Times New Roman"/>
          <w:sz w:val="24"/>
          <w:szCs w:val="24"/>
        </w:rPr>
        <w:tab/>
        <w:t xml:space="preserve">сов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рш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ан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ab/>
        <w:t xml:space="preserve">сод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рж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ab/>
        <w:t xml:space="preserve">образо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атель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о про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ц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форм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дов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я,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овыш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ед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гогич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sz w:val="24"/>
          <w:szCs w:val="24"/>
        </w:rPr>
        <w:t xml:space="preserve">кого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тер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а работн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ик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ind w:right="-19"/>
        <w:jc w:val="both"/>
        <w:spacing w:lineRule="auto" w:line="239" w:after="0"/>
        <w:tabs>
          <w:tab w:val="left" w:pos="2669"/>
          <w:tab w:val="left" w:pos="3004"/>
          <w:tab w:val="left" w:pos="4746"/>
          <w:tab w:val="left" w:pos="5609"/>
          <w:tab w:val="left" w:pos="6313"/>
          <w:tab w:val="left" w:pos="7205"/>
          <w:tab w:val="left" w:pos="7659"/>
          <w:tab w:val="left" w:pos="8538"/>
          <w:tab w:val="left" w:pos="924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гоги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оказыв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помощь педагогич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коллек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вам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</w:t>
      </w:r>
      <w:r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вой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</w:t>
      </w:r>
      <w:r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ся,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</w:t>
      </w:r>
      <w:r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</w:t>
      </w:r>
      <w:r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детским обще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иям и орга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иям на договорной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нове.</w:t>
      </w:r>
    </w:p>
    <w:p>
      <w:pPr>
        <w:ind w:right="-20"/>
        <w:spacing w:lineRule="auto" w:line="24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тнос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ь</w:t>
      </w:r>
    </w:p>
    <w:p>
      <w:pPr>
        <w:ind w:right="1299"/>
        <w:jc w:val="both"/>
        <w:spacing w:lineRule="auto" w:line="240" w:after="0" w:before="1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рабо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являю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ся:</w:t>
      </w:r>
    </w:p>
    <w:p>
      <w:pPr>
        <w:ind w:right="219"/>
        <w:jc w:val="both"/>
        <w:spacing w:lineRule="auto" w:line="240" w:after="0" w:before="1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Россий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 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2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.12.2012 № 273-ФЗ</w:t>
      </w:r>
    </w:p>
    <w:p>
      <w:pPr>
        <w:ind w:right="50"/>
        <w:jc w:val="both"/>
        <w:spacing w:lineRule="auto" w:line="239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твления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ным общ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 (Утвержд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казом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тва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и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29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2013 г. № 1008),</w:t>
      </w:r>
    </w:p>
    <w:p>
      <w:pPr>
        <w:ind w:right="-20"/>
        <w:jc w:val="both"/>
        <w:spacing w:lineRule="auto" w:line="239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Устав 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Ровеньская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 изучением отдельных предметов»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Белгородской области</w:t>
      </w:r>
    </w:p>
    <w:p>
      <w:pPr>
        <w:rPr>
          <w:rFonts w:cs="Times New Roman"/>
        </w:rPr>
      </w:pPr>
    </w:p>
    <w:p>
      <w:pPr>
        <w:ind w:right="660"/>
        <w:jc w:val="both"/>
        <w:spacing w:lineRule="auto" w:line="239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о дополни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Ровеньская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средняя общеобразовательная школа с углубленным изучением отдель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ных предметов»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Белгородской области</w:t>
      </w:r>
    </w:p>
    <w:p>
      <w:pPr>
        <w:ind w:right="-20"/>
        <w:jc w:val="both"/>
        <w:spacing w:lineRule="auto" w:line="239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 об организац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дополнительного обра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я;</w:t>
      </w:r>
    </w:p>
    <w:p>
      <w:pPr>
        <w:ind w:right="-20"/>
        <w:jc w:val="both"/>
        <w:spacing w:lineRule="auto" w:line="239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ия;</w:t>
      </w:r>
    </w:p>
    <w:p>
      <w:pPr>
        <w:ind w:right="-20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тельного образования;</w:t>
      </w:r>
    </w:p>
    <w:p>
      <w:pPr>
        <w:ind w:right="-20"/>
        <w:jc w:val="both"/>
        <w:spacing w:lineRule="auto" w:line="239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абочие 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дагогов допол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я;</w:t>
      </w:r>
    </w:p>
    <w:p>
      <w:pPr>
        <w:ind w:right="-20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в 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ении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нител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я;</w:t>
      </w:r>
    </w:p>
    <w:p>
      <w:pPr>
        <w:ind w:right="-6"/>
        <w:jc w:val="both"/>
        <w:spacing w:lineRule="auto" w:line="247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дополнит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образова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имя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(зако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й) 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х;</w:t>
      </w:r>
    </w:p>
    <w:p>
      <w:pPr>
        <w:ind w:right="-20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заня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ъеди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полните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</w:t>
      </w:r>
    </w:p>
    <w:p>
      <w:pPr>
        <w:ind w:right="-20"/>
        <w:jc w:val="both"/>
        <w:spacing w:lineRule="auto" w:line="24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рналы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аботы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обра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я;</w:t>
      </w:r>
    </w:p>
    <w:p>
      <w:pPr>
        <w:ind w:right="-20"/>
        <w:jc w:val="both"/>
        <w:spacing w:lineRule="auto" w:line="245" w:after="0"/>
        <w:rPr>
          <w:rFonts w:ascii="Times New Roman" w:hAnsi="Times New Roman" w:cs="Times New Roman"/>
          <w:color w:val="000000"/>
          <w:sz w:val="24"/>
          <w:szCs w:val="24"/>
        </w:rPr>
        <w:sectPr>
          <w:pgSz w:w="11906" w:h="16838"/>
          <w:pgMar w:top="1134" w:right="845" w:bottom="1134" w:left="1701" w:header="720" w:footer="720" w:gutter="0"/>
          <w:cols w:space="708"/>
          <w:docGrid w:linePitch="360"/>
        </w:sectPr>
      </w:pPr>
      <w:r>
        <w:rPr>
          <w:rFonts w:ascii="Symbol" w:hAnsi="Symbol" w:cs="Symbol"/>
          <w:color w:val="000000"/>
          <w:sz w:val="24"/>
          <w:szCs w:val="24"/>
        </w:rPr>
        <w:t xml:space="preserve"></w:t>
      </w:r>
      <w:r>
        <w:rPr>
          <w:rFonts w:ascii="Symbol" w:hAnsi="Symbol" w:cs="Symbol"/>
          <w:color w:val="000000"/>
          <w:spacing w:val="112"/>
          <w:sz w:val="24"/>
          <w:szCs w:val="24"/>
        </w:rPr>
        <w:t xml:space="preserve"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ализ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Ровеньская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средняя общеобразовательная школа с углубленным изучением отдель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ных предметов» Белгородской области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детей</w:t>
      </w:r>
      <w:r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(не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в 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</w:t>
      </w:r>
    </w:p>
    <w:p>
      <w:pPr>
        <w:spacing w:lineRule="exact" w:line="240" w:after="41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spacing w:lineRule="auto" w:line="240"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>
      <w:pPr>
        <w:spacing w:lineRule="auto" w:line="240"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cs="Calibri" w:eastAsia="Times New Roman"/>
      <w:sz w:val="22"/>
      <w:szCs w:val="22"/>
    </w:rPr>
    <w:pPr>
      <w:spacing w:lineRule="auto" w:line="276" w:after="200"/>
    </w:pPr>
  </w:style>
  <w:style w:type="paragraph" w:styleId="1">
    <w:name w:val="heading 1"/>
    <w:basedOn w:val="a"/>
    <w:next w:val="a"/>
    <w:link w:val="10"/>
    <w:qFormat/>
    <w:uiPriority w:val="99"/>
    <w:rPr>
      <w:rFonts w:ascii="Cambria" w:hAnsi="Cambria" w:cs="Cambria" w:eastAsia="Calibri"/>
      <w:b/>
      <w:bCs/>
      <w:color w:val="365F91"/>
      <w:sz w:val="28"/>
      <w:szCs w:val="28"/>
    </w:rPr>
    <w:pPr>
      <w:keepLines/>
      <w:keepNext/>
      <w:spacing w:after="0" w:before="480"/>
      <w:outlineLvl w:val="0"/>
    </w:pPr>
  </w:style>
  <w:style w:type="paragraph" w:styleId="2">
    <w:name w:val="heading 2"/>
    <w:basedOn w:val="a"/>
    <w:next w:val="a"/>
    <w:link w:val="20"/>
    <w:qFormat/>
    <w:uiPriority w:val="99"/>
    <w:rPr>
      <w:rFonts w:ascii="Cambria" w:hAnsi="Cambria" w:cs="Cambria" w:eastAsia="Calibri"/>
      <w:b/>
      <w:bCs/>
      <w:color w:val="4F81BD"/>
      <w:sz w:val="26"/>
      <w:szCs w:val="26"/>
    </w:rPr>
    <w:pPr>
      <w:keepLines/>
      <w:keepNext/>
      <w:spacing w:after="0" w:before="200"/>
      <w:outlineLvl w:val="1"/>
    </w:pPr>
  </w:style>
  <w:style w:type="paragraph" w:styleId="3">
    <w:name w:val="heading 3"/>
    <w:basedOn w:val="a"/>
    <w:next w:val="a"/>
    <w:link w:val="30"/>
    <w:qFormat/>
    <w:uiPriority w:val="99"/>
    <w:rPr>
      <w:rFonts w:ascii="Cambria" w:hAnsi="Cambria" w:cs="Cambria" w:eastAsia="Calibri"/>
      <w:b/>
      <w:bCs/>
      <w:color w:val="4F81BD"/>
      <w:sz w:val="20"/>
      <w:szCs w:val="20"/>
    </w:rPr>
    <w:pPr>
      <w:keepLines/>
      <w:keepNext/>
      <w:spacing w:after="0" w:before="200"/>
      <w:outlineLvl w:val="2"/>
    </w:pPr>
  </w:style>
  <w:style w:type="paragraph" w:styleId="4">
    <w:name w:val="heading 4"/>
    <w:basedOn w:val="a"/>
    <w:next w:val="a"/>
    <w:link w:val="40"/>
    <w:qFormat/>
    <w:uiPriority w:val="99"/>
    <w:rPr>
      <w:rFonts w:ascii="Cambria" w:hAnsi="Cambria" w:cs="Cambria" w:eastAsia="Calibri"/>
      <w:b/>
      <w:bCs/>
      <w:i/>
      <w:iCs/>
      <w:color w:val="4F81BD"/>
      <w:sz w:val="20"/>
      <w:szCs w:val="20"/>
    </w:rPr>
    <w:pPr>
      <w:keepLines/>
      <w:keepNext/>
      <w:spacing w:after="0" w:before="200"/>
      <w:outlineLvl w:val="3"/>
    </w:pPr>
  </w:style>
  <w:style w:type="paragraph" w:styleId="5">
    <w:name w:val="heading 5"/>
    <w:basedOn w:val="a"/>
    <w:next w:val="a"/>
    <w:link w:val="50"/>
    <w:qFormat/>
    <w:uiPriority w:val="99"/>
    <w:rPr>
      <w:rFonts w:ascii="Cambria" w:hAnsi="Cambria" w:cs="Cambria" w:eastAsia="Calibri"/>
      <w:color w:val="243F60"/>
      <w:sz w:val="20"/>
      <w:szCs w:val="20"/>
    </w:rPr>
    <w:pPr>
      <w:keepLines/>
      <w:keepNext/>
      <w:spacing w:after="0" w:before="200"/>
      <w:outlineLvl w:val="4"/>
    </w:pPr>
  </w:style>
  <w:style w:type="paragraph" w:styleId="6">
    <w:name w:val="heading 6"/>
    <w:basedOn w:val="a"/>
    <w:next w:val="a"/>
    <w:link w:val="60"/>
    <w:qFormat/>
    <w:uiPriority w:val="99"/>
    <w:rPr>
      <w:rFonts w:ascii="Cambria" w:hAnsi="Cambria" w:cs="Cambria" w:eastAsia="Calibri"/>
      <w:i/>
      <w:iCs/>
      <w:color w:val="243F60"/>
      <w:sz w:val="20"/>
      <w:szCs w:val="20"/>
    </w:rPr>
    <w:pPr>
      <w:keepLines/>
      <w:keepNext/>
      <w:spacing w:after="0" w:before="200"/>
      <w:outlineLvl w:val="5"/>
    </w:pPr>
  </w:style>
  <w:style w:type="paragraph" w:styleId="7">
    <w:name w:val="heading 7"/>
    <w:basedOn w:val="a"/>
    <w:next w:val="a"/>
    <w:link w:val="70"/>
    <w:qFormat/>
    <w:uiPriority w:val="99"/>
    <w:rPr>
      <w:rFonts w:ascii="Cambria" w:hAnsi="Cambria" w:cs="Cambria" w:eastAsia="Calibri"/>
      <w:i/>
      <w:iCs/>
      <w:color w:val="404040"/>
      <w:sz w:val="20"/>
      <w:szCs w:val="20"/>
    </w:rPr>
    <w:pPr>
      <w:keepLines/>
      <w:keepNext/>
      <w:spacing w:after="0" w:before="200"/>
      <w:outlineLvl w:val="6"/>
    </w:pPr>
  </w:style>
  <w:style w:type="paragraph" w:styleId="8">
    <w:name w:val="heading 8"/>
    <w:basedOn w:val="a"/>
    <w:next w:val="a"/>
    <w:link w:val="80"/>
    <w:qFormat/>
    <w:uiPriority w:val="99"/>
    <w:rPr>
      <w:rFonts w:ascii="Cambria" w:hAnsi="Cambria" w:cs="Cambria" w:eastAsia="Calibri"/>
      <w:color w:val="4F81BD"/>
      <w:sz w:val="20"/>
      <w:szCs w:val="20"/>
    </w:rPr>
    <w:pPr>
      <w:keepLines/>
      <w:keepNext/>
      <w:spacing w:after="0" w:before="200"/>
      <w:outlineLvl w:val="7"/>
    </w:pPr>
  </w:style>
  <w:style w:type="paragraph" w:styleId="9">
    <w:name w:val="heading 9"/>
    <w:basedOn w:val="a"/>
    <w:next w:val="a"/>
    <w:link w:val="90"/>
    <w:qFormat/>
    <w:uiPriority w:val="99"/>
    <w:rPr>
      <w:rFonts w:ascii="Cambria" w:hAnsi="Cambria" w:cs="Cambria" w:eastAsia="Calibri"/>
      <w:i/>
      <w:iCs/>
      <w:color w:val="404040"/>
      <w:sz w:val="20"/>
      <w:szCs w:val="20"/>
    </w:rPr>
    <w:pPr>
      <w:keepLines/>
      <w:keepNext/>
      <w:spacing w:after="0" w:before="200"/>
      <w:outlineLvl w:val="8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locked/>
    <w:uiPriority w:val="99"/>
    <w:rPr>
      <w:rFonts w:ascii="Cambria" w:hAnsi="Cambria" w:cs="Cambria"/>
      <w:b/>
      <w:bCs/>
      <w:color w:val="365F91"/>
      <w:sz w:val="28"/>
      <w:szCs w:val="28"/>
    </w:rPr>
  </w:style>
  <w:style w:type="character" w:styleId="20" w:customStyle="1">
    <w:name w:val="Заголовок 2 Знак"/>
    <w:basedOn w:val="a0"/>
    <w:link w:val="2"/>
    <w:locked/>
    <w:uiPriority w:val="99"/>
    <w:semiHidden/>
    <w:rPr>
      <w:rFonts w:ascii="Cambria" w:hAnsi="Cambria" w:cs="Cambria"/>
      <w:b/>
      <w:bCs/>
      <w:color w:val="4F81BD"/>
      <w:sz w:val="26"/>
      <w:szCs w:val="26"/>
    </w:rPr>
  </w:style>
  <w:style w:type="character" w:styleId="30" w:customStyle="1">
    <w:name w:val="Заголовок 3 Знак"/>
    <w:basedOn w:val="a0"/>
    <w:link w:val="3"/>
    <w:locked/>
    <w:uiPriority w:val="99"/>
    <w:semiHidden/>
    <w:rPr>
      <w:rFonts w:ascii="Cambria" w:hAnsi="Cambria" w:cs="Cambria"/>
      <w:b/>
      <w:bCs/>
      <w:color w:val="4F81BD"/>
    </w:rPr>
  </w:style>
  <w:style w:type="character" w:styleId="40" w:customStyle="1">
    <w:name w:val="Заголовок 4 Знак"/>
    <w:basedOn w:val="a0"/>
    <w:link w:val="4"/>
    <w:locked/>
    <w:uiPriority w:val="99"/>
    <w:semiHidden/>
    <w:rPr>
      <w:rFonts w:ascii="Cambria" w:hAnsi="Cambria" w:cs="Cambria"/>
      <w:b/>
      <w:bCs/>
      <w:i/>
      <w:iCs/>
      <w:color w:val="4F81BD"/>
    </w:rPr>
  </w:style>
  <w:style w:type="character" w:styleId="50" w:customStyle="1">
    <w:name w:val="Заголовок 5 Знак"/>
    <w:basedOn w:val="a0"/>
    <w:link w:val="5"/>
    <w:locked/>
    <w:uiPriority w:val="99"/>
    <w:semiHidden/>
    <w:rPr>
      <w:rFonts w:ascii="Cambria" w:hAnsi="Cambria" w:cs="Cambria"/>
      <w:color w:val="243F60"/>
    </w:rPr>
  </w:style>
  <w:style w:type="character" w:styleId="60" w:customStyle="1">
    <w:name w:val="Заголовок 6 Знак"/>
    <w:basedOn w:val="a0"/>
    <w:link w:val="6"/>
    <w:locked/>
    <w:uiPriority w:val="99"/>
    <w:semiHidden/>
    <w:rPr>
      <w:rFonts w:ascii="Cambria" w:hAnsi="Cambria" w:cs="Cambria"/>
      <w:i/>
      <w:iCs/>
      <w:color w:val="243F60"/>
    </w:rPr>
  </w:style>
  <w:style w:type="character" w:styleId="70" w:customStyle="1">
    <w:name w:val="Заголовок 7 Знак"/>
    <w:basedOn w:val="a0"/>
    <w:link w:val="7"/>
    <w:locked/>
    <w:uiPriority w:val="99"/>
    <w:semiHidden/>
    <w:rPr>
      <w:rFonts w:ascii="Cambria" w:hAnsi="Cambria" w:cs="Cambria"/>
      <w:i/>
      <w:iCs/>
      <w:color w:val="404040"/>
    </w:rPr>
  </w:style>
  <w:style w:type="character" w:styleId="80" w:customStyle="1">
    <w:name w:val="Заголовок 8 Знак"/>
    <w:basedOn w:val="a0"/>
    <w:link w:val="8"/>
    <w:locked/>
    <w:uiPriority w:val="99"/>
    <w:semiHidden/>
    <w:rPr>
      <w:rFonts w:ascii="Cambria" w:hAnsi="Cambria" w:cs="Cambria"/>
      <w:color w:val="4F81BD"/>
      <w:sz w:val="20"/>
      <w:szCs w:val="20"/>
    </w:rPr>
  </w:style>
  <w:style w:type="character" w:styleId="90" w:customStyle="1">
    <w:name w:val="Заголовок 9 Знак"/>
    <w:basedOn w:val="a0"/>
    <w:link w:val="9"/>
    <w:locked/>
    <w:uiPriority w:val="99"/>
    <w:semiHidden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List Paragraph"/>
    <w:basedOn w:val="a"/>
    <w:qFormat/>
    <w:uiPriority w:val="99"/>
    <w:rPr>
      <w:rFonts w:ascii="Times New Roman" w:hAnsi="Times New Roman" w:cs="Times New Roman"/>
      <w:sz w:val="18"/>
      <w:szCs w:val="18"/>
      <w:lang w:eastAsia="en-US"/>
    </w:rPr>
    <w:pPr>
      <w:ind w:left="720"/>
    </w:pPr>
  </w:style>
  <w:style w:type="paragraph" w:styleId="11" w:customStyle="1">
    <w:name w:val="Стиль1"/>
    <w:basedOn w:val="a3"/>
    <w:uiPriority w:val="99"/>
    <w:pPr>
      <w:ind w:left="0"/>
      <w:spacing w:lineRule="auto" w:line="240" w:after="0"/>
    </w:pPr>
  </w:style>
  <w:style w:type="paragraph" w:styleId="a4">
    <w:name w:val="caption"/>
    <w:basedOn w:val="a"/>
    <w:next w:val="a"/>
    <w:qFormat/>
    <w:uiPriority w:val="99"/>
    <w:rPr>
      <w:b/>
      <w:bCs/>
      <w:color w:val="4F81BD"/>
      <w:sz w:val="18"/>
      <w:szCs w:val="18"/>
      <w:lang w:eastAsia="en-US"/>
    </w:rPr>
    <w:pPr>
      <w:spacing w:lineRule="auto" w:line="240"/>
    </w:pPr>
  </w:style>
  <w:style w:type="paragraph" w:styleId="a5">
    <w:name w:val="Title"/>
    <w:basedOn w:val="a"/>
    <w:next w:val="a"/>
    <w:link w:val="a6"/>
    <w:qFormat/>
    <w:uiPriority w:val="99"/>
    <w:rPr>
      <w:rFonts w:ascii="Cambria" w:hAnsi="Cambria" w:cs="Cambria" w:eastAsia="Calibri"/>
      <w:color w:val="17365D"/>
      <w:spacing w:val="5"/>
      <w:sz w:val="52"/>
      <w:szCs w:val="52"/>
    </w:rPr>
    <w:pPr>
      <w:spacing w:lineRule="auto" w:line="240" w:after="300"/>
      <w:pBdr>
        <w:bottom w:val="single" w:color="4F81BD" w:sz="8" w:space="4"/>
      </w:pBdr>
    </w:pPr>
  </w:style>
  <w:style w:type="character" w:styleId="a6" w:customStyle="1">
    <w:name w:val="Название Знак"/>
    <w:basedOn w:val="a0"/>
    <w:link w:val="a5"/>
    <w:locked/>
    <w:uiPriority w:val="99"/>
    <w:rPr>
      <w:rFonts w:ascii="Cambria" w:hAnsi="Cambria" w:cs="Cambria"/>
      <w:color w:val="17365D"/>
      <w:spacing w:val="5"/>
      <w:sz w:val="52"/>
      <w:szCs w:val="52"/>
    </w:rPr>
  </w:style>
  <w:style w:type="paragraph" w:styleId="a7">
    <w:name w:val="Subtitle"/>
    <w:basedOn w:val="a"/>
    <w:next w:val="a"/>
    <w:link w:val="a8"/>
    <w:qFormat/>
    <w:uiPriority w:val="99"/>
    <w:rPr>
      <w:rFonts w:ascii="Cambria" w:hAnsi="Cambria" w:cs="Cambria" w:eastAsia="Calibri"/>
      <w:i/>
      <w:iCs/>
      <w:color w:val="4F81BD"/>
      <w:spacing w:val="15"/>
      <w:sz w:val="24"/>
      <w:szCs w:val="24"/>
    </w:rPr>
    <w:pPr>
      <w:numPr>
        <w:ilvl w:val="1"/>
      </w:numPr>
    </w:pPr>
  </w:style>
  <w:style w:type="character" w:styleId="a8" w:customStyle="1">
    <w:name w:val="Подзаголовок Знак"/>
    <w:basedOn w:val="a0"/>
    <w:link w:val="a7"/>
    <w:locked/>
    <w:uiPriority w:val="99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qFormat/>
    <w:uiPriority w:val="99"/>
    <w:rPr>
      <w:b/>
      <w:bCs/>
    </w:rPr>
  </w:style>
  <w:style w:type="character" w:styleId="aa">
    <w:name w:val="Emphasis"/>
    <w:basedOn w:val="a0"/>
    <w:qFormat/>
    <w:uiPriority w:val="99"/>
    <w:rPr>
      <w:i/>
      <w:iCs/>
    </w:rPr>
  </w:style>
  <w:style w:type="table" w:styleId="ab">
    <w:name w:val="Table Grid"/>
    <w:basedOn w:val="a1"/>
    <w:uiPriority w:val="99"/>
    <w:rPr>
      <w:rFonts w:cs="Calibri" w:eastAsia="Times New Roman"/>
    </w:rPr>
    <w:tblPr>
      <w:tblInd w:w="0" w:type="dxa"/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c">
    <w:name w:val="No Spacing"/>
    <w:qFormat/>
    <w:uiPriority w:val="99"/>
    <w:rPr>
      <w:rFonts w:cs="Calibri" w:eastAsia="Times New Roman"/>
      <w:sz w:val="22"/>
      <w:szCs w:val="22"/>
      <w:lang w:eastAsia="en-US"/>
    </w:rPr>
  </w:style>
  <w:style w:type="paragraph" w:styleId="21">
    <w:name w:val="Quote"/>
    <w:basedOn w:val="a"/>
    <w:next w:val="a"/>
    <w:link w:val="22"/>
    <w:qFormat/>
    <w:uiPriority w:val="99"/>
    <w:rPr>
      <w:i/>
      <w:iCs/>
      <w:color w:val="000000"/>
      <w:sz w:val="20"/>
      <w:szCs w:val="20"/>
    </w:rPr>
  </w:style>
  <w:style w:type="character" w:styleId="22" w:customStyle="1">
    <w:name w:val="Цитата 2 Знак"/>
    <w:basedOn w:val="a0"/>
    <w:link w:val="21"/>
    <w:locked/>
    <w:uiPriority w:val="99"/>
    <w:rPr>
      <w:rFonts w:eastAsia="Times New Roman"/>
      <w:i/>
      <w:iCs/>
      <w:color w:val="000000"/>
    </w:rPr>
  </w:style>
  <w:style w:type="paragraph" w:styleId="ad">
    <w:name w:val="Intense Quote"/>
    <w:basedOn w:val="a"/>
    <w:next w:val="a"/>
    <w:link w:val="ae"/>
    <w:qFormat/>
    <w:uiPriority w:val="99"/>
    <w:rPr>
      <w:b/>
      <w:bCs/>
      <w:i/>
      <w:iCs/>
      <w:color w:val="4F81BD"/>
      <w:sz w:val="20"/>
      <w:szCs w:val="20"/>
    </w:rPr>
    <w:pPr>
      <w:ind w:left="936" w:right="936"/>
      <w:spacing w:after="280" w:before="200"/>
      <w:pBdr>
        <w:bottom w:val="single" w:color="4F81BD" w:sz="4" w:space="4"/>
      </w:pBdr>
    </w:pPr>
  </w:style>
  <w:style w:type="character" w:styleId="ae" w:customStyle="1">
    <w:name w:val="Выделенная цитата Знак"/>
    <w:basedOn w:val="a0"/>
    <w:link w:val="ad"/>
    <w:locked/>
    <w:uiPriority w:val="99"/>
    <w:rPr>
      <w:rFonts w:eastAsia="Times New Roman"/>
      <w:b/>
      <w:bCs/>
      <w:i/>
      <w:iCs/>
      <w:color w:val="4F81BD"/>
    </w:rPr>
  </w:style>
  <w:style w:type="character" w:styleId="af">
    <w:name w:val="Subtle Emphasis"/>
    <w:basedOn w:val="a0"/>
    <w:qFormat/>
    <w:uiPriority w:val="99"/>
    <w:rPr>
      <w:i/>
      <w:iCs/>
      <w:color w:val="808080"/>
    </w:rPr>
  </w:style>
  <w:style w:type="character" w:styleId="af0">
    <w:name w:val="Intense Emphasis"/>
    <w:basedOn w:val="a0"/>
    <w:qFormat/>
    <w:uiPriority w:val="99"/>
    <w:rPr>
      <w:b/>
      <w:bCs/>
      <w:i/>
      <w:iCs/>
      <w:color w:val="4F81BD"/>
    </w:rPr>
  </w:style>
  <w:style w:type="character" w:styleId="af1">
    <w:name w:val="Subtle Reference"/>
    <w:basedOn w:val="a0"/>
    <w:qFormat/>
    <w:uiPriority w:val="99"/>
    <w:rPr>
      <w:smallCaps/>
      <w:color w:val="auto"/>
      <w:u w:val="single"/>
    </w:rPr>
  </w:style>
  <w:style w:type="character" w:styleId="af2">
    <w:name w:val="Intense Reference"/>
    <w:basedOn w:val="a0"/>
    <w:qFormat/>
    <w:uiPriority w:val="99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qFormat/>
    <w:uiPriority w:val="99"/>
    <w:rPr>
      <w:b/>
      <w:bCs/>
      <w:smallCaps/>
      <w:spacing w:val="5"/>
    </w:rPr>
  </w:style>
  <w:style w:type="paragraph" w:styleId="af4">
    <w:name w:val="TOC Heading"/>
    <w:basedOn w:val="1"/>
    <w:next w:val="a"/>
    <w:qFormat/>
    <w:uiPriority w:val="99"/>
    <w:pPr>
      <w:outlineLvl w:val="9"/>
    </w:pPr>
  </w:style>
  <w:style w:type="paragraph" w:styleId="af5" w:customStyle="1">
    <w:name w:val="Знак"/>
    <w:basedOn w:val="a"/>
    <w:uiPriority w:val="99"/>
    <w:rPr>
      <w:rFonts w:ascii="Arial" w:hAnsi="Arial" w:cs="Arial" w:eastAsia="Calibri"/>
      <w:sz w:val="20"/>
      <w:szCs w:val="20"/>
      <w:lang w:val="en-US" w:eastAsia="en-US"/>
    </w:rPr>
    <w:pPr>
      <w:spacing w:lineRule="exact" w:line="240" w:after="160"/>
    </w:pPr>
  </w:style>
  <w:style w:type="paragraph" w:styleId="af6">
    <w:name w:val="header"/>
    <w:basedOn w:val="a"/>
    <w:link w:val="af7"/>
    <w:uiPriority w:val="99"/>
    <w:rPr>
      <w:sz w:val="20"/>
      <w:szCs w:val="20"/>
    </w:rPr>
    <w:pPr>
      <w:tabs>
        <w:tab w:val="center" w:pos="4677"/>
        <w:tab w:val="right" w:pos="9355"/>
      </w:tabs>
    </w:pPr>
  </w:style>
  <w:style w:type="character" w:styleId="af7" w:customStyle="1">
    <w:name w:val="Верхний колонтитул Знак"/>
    <w:basedOn w:val="a0"/>
    <w:link w:val="af6"/>
    <w:locked/>
    <w:uiPriority w:val="99"/>
    <w:rPr>
      <w:rFonts w:eastAsia="Times New Roman"/>
    </w:rPr>
  </w:style>
  <w:style w:type="paragraph" w:styleId="af8">
    <w:name w:val="footer"/>
    <w:basedOn w:val="a"/>
    <w:link w:val="af9"/>
    <w:uiPriority w:val="99"/>
    <w:rPr>
      <w:sz w:val="20"/>
      <w:szCs w:val="20"/>
    </w:rPr>
    <w:pPr>
      <w:tabs>
        <w:tab w:val="center" w:pos="4677"/>
        <w:tab w:val="right" w:pos="9355"/>
      </w:tabs>
    </w:pPr>
  </w:style>
  <w:style w:type="character" w:styleId="af9" w:customStyle="1">
    <w:name w:val="Нижний колонтитул Знак"/>
    <w:basedOn w:val="a0"/>
    <w:link w:val="af8"/>
    <w:locked/>
    <w:uiPriority w:val="99"/>
    <w:rPr>
      <w:rFonts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13002</Characters>
  <CharactersWithSpaces>15252</CharactersWithSpaces>
  <Company>Krokoz™</Company>
  <DocSecurity>0</DocSecurity>
  <HyperlinksChanged>false</HyperlinksChanged>
  <Lines>108</Lines>
  <LinksUpToDate>false</LinksUpToDate>
  <Pages>7</Pages>
  <Paragraphs>30</Paragraphs>
  <ScaleCrop>false</ScaleCrop>
  <SharedDoc>false</SharedDoc>
  <Template>Normal</Template>
  <TotalTime>358</TotalTime>
  <Words>2280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АЛЕКСАНДР</dc:creator>
  <cp:keywords/>
  <dc:description/>
  <cp:lastModifiedBy>Стромакова</cp:lastModifiedBy>
  <cp:revision>9</cp:revision>
  <cp:lastPrinted>2018-01-04T06:50:00Z</cp:lastPrinted>
  <dcterms:created xsi:type="dcterms:W3CDTF">2018-01-04T06:51:00Z</dcterms:created>
  <dcterms:modified xsi:type="dcterms:W3CDTF">2023-06-20T13:00:00Z</dcterms:modified>
</cp:coreProperties>
</file>